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914197">
        <w:rPr>
          <w:rFonts w:ascii="Times New Roman" w:eastAsia="Times New Roman" w:hAnsi="Times New Roman" w:cs="Times New Roman"/>
          <w:sz w:val="20"/>
          <w:szCs w:val="20"/>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32"/>
          <w:szCs w:val="32"/>
          <w:lang w:eastAsia="ru-RU"/>
        </w:rPr>
        <w:t>Указания по применению</w:t>
      </w:r>
    </w:p>
    <w:p w:rsidR="00914197" w:rsidRPr="00914197" w:rsidRDefault="00D3178A" w:rsidP="0091419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32"/>
          <w:szCs w:val="32"/>
          <w:lang w:eastAsia="ru-RU"/>
        </w:rPr>
        <w:t>Кыргызск</w:t>
      </w:r>
      <w:r w:rsidR="00914197" w:rsidRPr="00914197">
        <w:rPr>
          <w:rFonts w:ascii="Times New Roman" w:eastAsia="Times New Roman" w:hAnsi="Times New Roman" w:cs="Times New Roman"/>
          <w:b/>
          <w:bCs/>
          <w:sz w:val="32"/>
          <w:szCs w:val="32"/>
          <w:lang w:eastAsia="ru-RU"/>
        </w:rPr>
        <w:t xml:space="preserve">их единичных расценок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32"/>
          <w:szCs w:val="32"/>
          <w:lang w:eastAsia="ru-RU"/>
        </w:rPr>
        <w:t xml:space="preserve">на пусконаладочные работы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32"/>
          <w:szCs w:val="32"/>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32"/>
          <w:szCs w:val="32"/>
          <w:lang w:eastAsia="ru-RU"/>
        </w:rPr>
        <w:t>(</w:t>
      </w:r>
      <w:proofErr w:type="spellStart"/>
      <w:r w:rsidRPr="00914197">
        <w:rPr>
          <w:rFonts w:ascii="Times New Roman" w:eastAsia="Times New Roman" w:hAnsi="Times New Roman" w:cs="Times New Roman"/>
          <w:b/>
          <w:bCs/>
          <w:sz w:val="32"/>
          <w:szCs w:val="32"/>
          <w:lang w:eastAsia="ru-RU"/>
        </w:rPr>
        <w:t>КРЕРп</w:t>
      </w:r>
      <w:proofErr w:type="spellEnd"/>
      <w:r w:rsidRPr="00914197">
        <w:rPr>
          <w:rFonts w:ascii="Times New Roman" w:eastAsia="Times New Roman" w:hAnsi="Times New Roman" w:cs="Times New Roman"/>
          <w:b/>
          <w:bCs/>
          <w:sz w:val="32"/>
          <w:szCs w:val="32"/>
          <w:lang w:eastAsia="ru-RU"/>
        </w:rPr>
        <w:t xml:space="preserve"> – 2015)</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left="5103" w:hanging="5103"/>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b/>
          <w:bCs/>
          <w:sz w:val="24"/>
          <w:szCs w:val="24"/>
          <w:lang w:val="en-US" w:eastAsia="ru-RU"/>
        </w:rPr>
        <w:t> </w:t>
      </w:r>
    </w:p>
    <w:bookmarkStart w:id="1" w:name="000001"/>
    <w:bookmarkEnd w:id="1"/>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"000001#000001"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b/>
          <w:bCs/>
          <w:sz w:val="24"/>
          <w:szCs w:val="24"/>
          <w:lang w:eastAsia="ru-RU"/>
        </w:rPr>
        <w:t>1</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b/>
          <w:bCs/>
          <w:sz w:val="24"/>
          <w:szCs w:val="24"/>
          <w:lang w:eastAsia="ru-RU"/>
        </w:rPr>
        <w:t>. ОБЩИЕ ПОЛОЖЕНИЯ</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 Настоящие Указания устанавливают единый порядок применения сборников </w:t>
      </w:r>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их единичных расценок на пусконаладочные работы на вводимых в эксплуатацию строящихся, реконструируемых, расширяемых и технически перевооружаемых предприятиях, зданиях и сооружениях.</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Настоящие Указания содержат положения, являющиеся общими для всех </w:t>
      </w:r>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их единичных расценок на пусконаладочные работы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включенных в 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перечень которых приведен в приложении 1.</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В технических частях и вводных указаниях сборников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приводятся положения, обусловленные особенностями пусконаладочных работ при вводе в эксплуатацию тех или иных видов оборудования, устройств, систем, которые необходимо учитывать при применении соответствующих сборников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1.2. 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являются составной частью системы ценообразования и сметного нормирования в строительстве, действующей на территории </w:t>
      </w:r>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ой Республики.</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разработаны по номенклатуре оборудования межотраслевого применения.</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1.3.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предназначены для: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определения прямых затрат в составе сметной стоимости пусконаладочных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составления  сметных расчетов (смет) на пусконаладочные работы базисно-индексным методом;</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расчетов между заказчиками и подрядчиками за выполненные  пусконаладочные работы;</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разработки укрупненных сметных нормативов, используемых на стадии технико-экономических обоснований строительства зданий и сооружений, для составления инвесторских смет и выполнения укрупненных финансово-экономических расчетов;</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планирования и организации производства пусконаладочных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экономического анализа затрат на строительство при выборе оптимальных проектных решений.</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1.4.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отражают среднеотраслевой уровень затрат по принятой в них технологии и организации производства пусконаладочных работ. </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Не допускается корректировка единичных расценок в зависимости от способа производства работ, за исключением случаев, предусмотренных настоящими Указаниями, а также техническими частями и вводными указаниями сборников.</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1.5. 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разработаны исходя из следующих условий:</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lastRenderedPageBreak/>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оборудование, как правило, отечественное, серийное, укомплектованное, с технической документацией, с установленным системным и прикладным программным обеспечением, срок его хранения на складе не превышает нормативного;</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дефекты оборудования, выявленные при производстве пусконаладочных работ, устраняются заказчиком, а дефекты монтажа – монтажной организацией;</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пусконаладочные работы выполняются организациями, имеющими лицензию на проведение данных видов работ; при выполнении работ на объектах, поднадзорных органам государственного технического надзора, дополнительно имеются лицензии этих ведомств;</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proofErr w:type="gramStart"/>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работники – исполнители работ имеют квалификацию, соответствующую технической сложности оборудования, устройств, систем, прошли необходимое обучение, аттестацию или сертификацию, обеспечены необходимым производственным оборудованием, измерительными приборами, контрольно – испытательными стендами, инструментом, средствами защиты и т.п.;</w:t>
      </w:r>
      <w:proofErr w:type="gramEnd"/>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пусконаладочные работы выполняются на основании утвержденной заказчиком рабочей документации, при необходимости – с учетом проекта производства работ (ППР), программы и графика;</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к производству пусконаладочных работ приступают при наличии у заказчика документов об окончании монтажных работ, предусмотренных СНиП (актов, протоколов и др.). При возникновении вынужденных перерывов между монтажными и наладочными работами по причинам, не зависящим от подрядной организации, к пусконаладочным работам приступают после проверки сохранности ранее смонтированного оборудования;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переключения режимов работы технологического оборудования производятся заказчиком в соответствии с проектом, регламентом и в периоды, предусмотренные согласованными программами и графиками производства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другие условия, вызванные специфическими особенностями оборудования, систем, сооружений, нашедшие отражение в соответствующих сборниках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1.6</w:t>
      </w:r>
      <w:r w:rsidRPr="00914197">
        <w:rPr>
          <w:rFonts w:ascii="Times New Roman" w:eastAsia="Times New Roman" w:hAnsi="Times New Roman" w:cs="Times New Roman"/>
          <w:b/>
          <w:bCs/>
          <w:sz w:val="24"/>
          <w:szCs w:val="24"/>
          <w:lang w:eastAsia="ru-RU"/>
        </w:rPr>
        <w:t>.</w:t>
      </w:r>
      <w:r w:rsidRPr="00914197">
        <w:rPr>
          <w:rFonts w:ascii="Times New Roman" w:eastAsia="Times New Roman" w:hAnsi="Times New Roman" w:cs="Times New Roman"/>
          <w:sz w:val="24"/>
          <w:szCs w:val="24"/>
          <w:lang w:eastAsia="ru-RU"/>
        </w:rPr>
        <w:t xml:space="preserve"> 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разработаны на основе:</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уровня оплаты труда пусконаладочного персонала, принятого на основании данных государственной статистической отчетности в строительстве по  состоянию на 1 января 2015 года.</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1.7. Сборники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содержат техническую часть, вводные указания к отделам или разделам, таблицы единичных расценок и необходимые приложения.</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технических частях сборников приводятся положения, касающиеся состава и порядка применения единичных расценок данного сборника, конкретизирующие положения настоящих Указаний или отличающиеся от них. Положения, приведенные в технической части какого-либо сборника, не распространяются на другие сборники.</w:t>
      </w:r>
    </w:p>
    <w:p w:rsidR="00914197" w:rsidRPr="00914197" w:rsidRDefault="00914197" w:rsidP="00914197">
      <w:pPr>
        <w:spacing w:after="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Во вводных указаниях к отделам и разделам сборников содержатся сведения о порядке применения единичных расценок данного отдела или раздела, обусловленные особенностями пусконаладочных работ  соответствующего оборудования. Применять вводные указания к единичным расценкам других отделов или разделов не допускается.</w:t>
      </w:r>
    </w:p>
    <w:p w:rsidR="00914197" w:rsidRPr="00914197" w:rsidRDefault="00914197" w:rsidP="00914197">
      <w:pPr>
        <w:spacing w:after="0" w:line="240" w:lineRule="auto"/>
        <w:ind w:firstLine="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 xml:space="preserve">1.8. </w:t>
      </w:r>
      <w:proofErr w:type="gramStart"/>
      <w:r w:rsidRPr="00914197">
        <w:rPr>
          <w:rFonts w:ascii="Times New Roman" w:eastAsia="Times New Roman" w:hAnsi="Times New Roman" w:cs="Times New Roman"/>
          <w:sz w:val="24"/>
          <w:szCs w:val="24"/>
          <w:lang w:eastAsia="ru-RU"/>
        </w:rPr>
        <w:t>Обозначение номера (шифра) сборников единичных расценок (например:</w:t>
      </w:r>
      <w:proofErr w:type="gramEnd"/>
      <w:r w:rsidRPr="00914197">
        <w:rPr>
          <w:rFonts w:ascii="Times New Roman" w:eastAsia="Times New Roman" w:hAnsi="Times New Roman" w:cs="Times New Roman"/>
          <w:sz w:val="24"/>
          <w:szCs w:val="24"/>
          <w:lang w:eastAsia="ru-RU"/>
        </w:rPr>
        <w:t xml:space="preserve"> </w:t>
      </w:r>
      <w:proofErr w:type="spellStart"/>
      <w:proofErr w:type="gram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01-2015) означает: </w:t>
      </w:r>
      <w:proofErr w:type="gramEnd"/>
    </w:p>
    <w:p w:rsidR="00914197" w:rsidRPr="00914197" w:rsidRDefault="00914197" w:rsidP="00914197">
      <w:pPr>
        <w:spacing w:after="0" w:line="240" w:lineRule="auto"/>
        <w:ind w:left="1080" w:hanging="360"/>
        <w:rPr>
          <w:rFonts w:ascii="Times New Roman" w:eastAsia="Times New Roman" w:hAnsi="Times New Roman" w:cs="Times New Roman"/>
          <w:sz w:val="24"/>
          <w:szCs w:val="24"/>
          <w:lang w:eastAsia="ru-RU"/>
        </w:rPr>
      </w:pPr>
      <w:r w:rsidRPr="00914197">
        <w:rPr>
          <w:rFonts w:ascii="Symbol" w:eastAsia="Times New Roman" w:hAnsi="Symbol" w:cs="Times New Roman"/>
          <w:sz w:val="24"/>
          <w:szCs w:val="24"/>
          <w:lang w:eastAsia="ru-RU"/>
        </w:rPr>
        <w:t></w:t>
      </w:r>
      <w:r w:rsidRPr="00914197">
        <w:rPr>
          <w:rFonts w:ascii="Times New Roman" w:eastAsia="Times New Roman" w:hAnsi="Times New Roman" w:cs="Times New Roman"/>
          <w:sz w:val="14"/>
          <w:szCs w:val="14"/>
          <w:lang w:eastAsia="ru-RU"/>
        </w:rPr>
        <w:t xml:space="preserve">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w:t>
      </w:r>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 xml:space="preserve">ие  единичные расценки на пусконаладочные работы; </w:t>
      </w:r>
    </w:p>
    <w:p w:rsidR="00914197" w:rsidRPr="00914197" w:rsidRDefault="00914197" w:rsidP="00914197">
      <w:pPr>
        <w:spacing w:after="0" w:line="240" w:lineRule="auto"/>
        <w:ind w:left="1080" w:hanging="360"/>
        <w:rPr>
          <w:rFonts w:ascii="Times New Roman" w:eastAsia="Times New Roman" w:hAnsi="Times New Roman" w:cs="Times New Roman"/>
          <w:sz w:val="24"/>
          <w:szCs w:val="24"/>
          <w:lang w:eastAsia="ru-RU"/>
        </w:rPr>
      </w:pPr>
      <w:r w:rsidRPr="00914197">
        <w:rPr>
          <w:rFonts w:ascii="Symbol" w:eastAsia="Times New Roman" w:hAnsi="Symbol" w:cs="Times New Roman"/>
          <w:sz w:val="24"/>
          <w:szCs w:val="24"/>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01 (первая группа цифр) - порядковый номер сборника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w:t>
      </w:r>
    </w:p>
    <w:p w:rsidR="00914197" w:rsidRPr="00914197" w:rsidRDefault="00914197" w:rsidP="00914197">
      <w:pPr>
        <w:spacing w:after="0" w:line="240" w:lineRule="auto"/>
        <w:ind w:left="1080" w:hanging="360"/>
        <w:rPr>
          <w:rFonts w:ascii="Times New Roman" w:eastAsia="Times New Roman" w:hAnsi="Times New Roman" w:cs="Times New Roman"/>
          <w:sz w:val="24"/>
          <w:szCs w:val="24"/>
          <w:lang w:eastAsia="ru-RU"/>
        </w:rPr>
      </w:pPr>
      <w:r w:rsidRPr="00914197">
        <w:rPr>
          <w:rFonts w:ascii="Symbol" w:eastAsia="Times New Roman" w:hAnsi="Symbol" w:cs="Times New Roman"/>
          <w:sz w:val="24"/>
          <w:szCs w:val="24"/>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2015 (вторая группа цифр) - присвоенный год выпуска сметно-нормативной базы, разработанной в уровне цен по состоянию на 01.01.2015 г.</w:t>
      </w:r>
    </w:p>
    <w:p w:rsidR="00914197" w:rsidRPr="00914197" w:rsidRDefault="00914197" w:rsidP="00914197">
      <w:pPr>
        <w:spacing w:after="0" w:line="240" w:lineRule="auto"/>
        <w:ind w:left="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1.9. Шифр расценки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w:t>
      </w:r>
      <w:r w:rsidRPr="00914197">
        <w:rPr>
          <w:rFonts w:ascii="Times New Roman" w:eastAsia="Times New Roman" w:hAnsi="Times New Roman" w:cs="Times New Roman"/>
          <w:lang w:eastAsia="ru-RU"/>
        </w:rPr>
        <w:t xml:space="preserve">01-01-002-01 </w:t>
      </w:r>
      <w:r w:rsidRPr="00914197">
        <w:rPr>
          <w:rFonts w:ascii="Times New Roman" w:eastAsia="Times New Roman" w:hAnsi="Times New Roman" w:cs="Times New Roman"/>
          <w:sz w:val="24"/>
          <w:szCs w:val="24"/>
          <w:lang w:eastAsia="ru-RU"/>
        </w:rPr>
        <w:t>означает: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01 (первая группа цифр) – номер сборника (два знака);</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01 (вторая группа цифр) – номер отдела (два знака);</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001 (третья группа цифр) – порядковый номер таблицы в данном отделе (три знака);</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4"/>
          <w:szCs w:val="24"/>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01 (четвертая группа цифр) – порядковый номер расценки (два знака).</w:t>
      </w:r>
    </w:p>
    <w:p w:rsidR="00914197" w:rsidRPr="00914197" w:rsidRDefault="00914197" w:rsidP="00914197">
      <w:pPr>
        <w:spacing w:after="0" w:line="240" w:lineRule="auto"/>
        <w:ind w:firstLine="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1.10. Таблицы единичных расценок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(выходная форма таблицы приложение 2) содержат:</w:t>
      </w:r>
    </w:p>
    <w:p w:rsidR="00914197" w:rsidRPr="00914197" w:rsidRDefault="00914197" w:rsidP="00914197">
      <w:pPr>
        <w:numPr>
          <w:ilvl w:val="0"/>
          <w:numId w:val="1"/>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номер  (шифр) таблицы, наименование таблицы; </w:t>
      </w:r>
    </w:p>
    <w:p w:rsidR="00914197" w:rsidRPr="00914197" w:rsidRDefault="00914197" w:rsidP="00914197">
      <w:pPr>
        <w:numPr>
          <w:ilvl w:val="0"/>
          <w:numId w:val="1"/>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описание состава работ; </w:t>
      </w:r>
    </w:p>
    <w:p w:rsidR="00914197" w:rsidRPr="00914197" w:rsidRDefault="00914197" w:rsidP="00914197">
      <w:pPr>
        <w:numPr>
          <w:ilvl w:val="0"/>
          <w:numId w:val="1"/>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единица измерения; </w:t>
      </w:r>
    </w:p>
    <w:p w:rsidR="00914197" w:rsidRPr="00914197" w:rsidRDefault="00914197" w:rsidP="00914197">
      <w:pPr>
        <w:numPr>
          <w:ilvl w:val="0"/>
          <w:numId w:val="1"/>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номер (шифр) единичной расценки, наименование и технические характеристики оборудования. </w:t>
      </w:r>
    </w:p>
    <w:p w:rsidR="00914197" w:rsidRPr="00914197" w:rsidRDefault="00914197" w:rsidP="00914197">
      <w:pPr>
        <w:spacing w:after="0" w:line="240" w:lineRule="auto"/>
        <w:ind w:left="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таблице:</w:t>
      </w:r>
    </w:p>
    <w:p w:rsidR="00914197" w:rsidRPr="00914197" w:rsidRDefault="00914197" w:rsidP="00914197">
      <w:pPr>
        <w:numPr>
          <w:ilvl w:val="0"/>
          <w:numId w:val="2"/>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шифр ресурса - код (графа 1)</w:t>
      </w:r>
      <w:proofErr w:type="gramStart"/>
      <w:r w:rsidRPr="00914197">
        <w:rPr>
          <w:rFonts w:ascii="Times New Roman" w:eastAsia="Times New Roman" w:hAnsi="Times New Roman" w:cs="Times New Roman"/>
          <w:sz w:val="24"/>
          <w:szCs w:val="24"/>
          <w:lang w:eastAsia="ru-RU"/>
        </w:rPr>
        <w:t xml:space="preserve"> ;</w:t>
      </w:r>
      <w:proofErr w:type="gramEnd"/>
      <w:r w:rsidRPr="00914197">
        <w:rPr>
          <w:rFonts w:ascii="Times New Roman" w:eastAsia="Times New Roman" w:hAnsi="Times New Roman" w:cs="Times New Roman"/>
          <w:sz w:val="24"/>
          <w:szCs w:val="24"/>
          <w:lang w:eastAsia="ru-RU"/>
        </w:rPr>
        <w:t xml:space="preserve"> </w:t>
      </w:r>
    </w:p>
    <w:p w:rsidR="00914197" w:rsidRPr="00914197" w:rsidRDefault="00914197" w:rsidP="00914197">
      <w:pPr>
        <w:numPr>
          <w:ilvl w:val="0"/>
          <w:numId w:val="2"/>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наименование элементов затрат (графа 2); </w:t>
      </w:r>
    </w:p>
    <w:p w:rsidR="00914197" w:rsidRPr="00914197" w:rsidRDefault="00914197" w:rsidP="00914197">
      <w:pPr>
        <w:numPr>
          <w:ilvl w:val="0"/>
          <w:numId w:val="2"/>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единицы измерения элементов затрат (графа 3); </w:t>
      </w:r>
    </w:p>
    <w:p w:rsidR="00914197" w:rsidRPr="00914197" w:rsidRDefault="00914197" w:rsidP="00914197">
      <w:pPr>
        <w:numPr>
          <w:ilvl w:val="0"/>
          <w:numId w:val="2"/>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базовая цена элементов затрат на единицу измерения, принятую в единичной расценке, сом (графа 4); </w:t>
      </w:r>
    </w:p>
    <w:p w:rsidR="00914197" w:rsidRPr="00914197" w:rsidRDefault="00914197" w:rsidP="00914197">
      <w:pPr>
        <w:numPr>
          <w:ilvl w:val="0"/>
          <w:numId w:val="2"/>
        </w:num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нормы расходов ресурсов по позициям, включенным в таблицу (графы 5 и далее) </w:t>
      </w:r>
    </w:p>
    <w:p w:rsidR="00914197" w:rsidRPr="00914197" w:rsidRDefault="00914197" w:rsidP="00914197">
      <w:pPr>
        <w:spacing w:after="0" w:line="240" w:lineRule="auto"/>
        <w:ind w:left="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left="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стоимостные показатели таблицы:</w:t>
      </w:r>
    </w:p>
    <w:p w:rsidR="00914197" w:rsidRPr="00914197" w:rsidRDefault="00914197" w:rsidP="00914197">
      <w:pPr>
        <w:numPr>
          <w:ilvl w:val="0"/>
          <w:numId w:val="3"/>
        </w:num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стоимостной</w:t>
      </w:r>
      <w:proofErr w:type="gramEnd"/>
      <w:r w:rsidRPr="00914197">
        <w:rPr>
          <w:rFonts w:ascii="Times New Roman" w:eastAsia="Times New Roman" w:hAnsi="Times New Roman" w:cs="Times New Roman"/>
          <w:sz w:val="24"/>
          <w:szCs w:val="24"/>
          <w:lang w:eastAsia="ru-RU"/>
        </w:rPr>
        <w:t xml:space="preserve"> показатель оплаты труда рабочих-строителей, сом; </w:t>
      </w:r>
    </w:p>
    <w:p w:rsidR="00914197" w:rsidRPr="00914197" w:rsidRDefault="00914197" w:rsidP="00914197">
      <w:pPr>
        <w:numPr>
          <w:ilvl w:val="0"/>
          <w:numId w:val="3"/>
        </w:num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стоимостной</w:t>
      </w:r>
      <w:proofErr w:type="gramEnd"/>
      <w:r w:rsidRPr="00914197">
        <w:rPr>
          <w:rFonts w:ascii="Times New Roman" w:eastAsia="Times New Roman" w:hAnsi="Times New Roman" w:cs="Times New Roman"/>
          <w:sz w:val="24"/>
          <w:szCs w:val="24"/>
          <w:lang w:eastAsia="ru-RU"/>
        </w:rPr>
        <w:t xml:space="preserve"> показатель  прямых затрат, всего, сом. </w:t>
      </w:r>
    </w:p>
    <w:p w:rsidR="00914197" w:rsidRPr="00914197" w:rsidRDefault="00914197" w:rsidP="00914197">
      <w:pPr>
        <w:spacing w:after="0" w:line="240" w:lineRule="auto"/>
        <w:ind w:firstLine="36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1.11. В таблицах </w:t>
      </w:r>
      <w:proofErr w:type="spellStart"/>
      <w:r w:rsidRPr="00914197">
        <w:rPr>
          <w:rFonts w:ascii="Times New Roman" w:eastAsia="Times New Roman" w:hAnsi="Times New Roman" w:cs="Times New Roman"/>
          <w:sz w:val="24"/>
          <w:szCs w:val="24"/>
          <w:lang w:eastAsia="ru-RU"/>
        </w:rPr>
        <w:t>КПЕРп</w:t>
      </w:r>
      <w:proofErr w:type="spellEnd"/>
      <w:r w:rsidRPr="00914197">
        <w:rPr>
          <w:rFonts w:ascii="Times New Roman" w:eastAsia="Times New Roman" w:hAnsi="Times New Roman" w:cs="Times New Roman"/>
          <w:sz w:val="24"/>
          <w:szCs w:val="24"/>
          <w:lang w:eastAsia="ru-RU"/>
        </w:rPr>
        <w:t xml:space="preserve"> в </w:t>
      </w:r>
      <w:proofErr w:type="spellStart"/>
      <w:r w:rsidRPr="00914197">
        <w:rPr>
          <w:rFonts w:ascii="Times New Roman" w:eastAsia="Times New Roman" w:hAnsi="Times New Roman" w:cs="Times New Roman"/>
          <w:sz w:val="24"/>
          <w:szCs w:val="24"/>
          <w:lang w:eastAsia="ru-RU"/>
        </w:rPr>
        <w:t>описанит</w:t>
      </w:r>
      <w:proofErr w:type="spellEnd"/>
      <w:r w:rsidRPr="00914197">
        <w:rPr>
          <w:rFonts w:ascii="Times New Roman" w:eastAsia="Times New Roman" w:hAnsi="Times New Roman" w:cs="Times New Roman"/>
          <w:sz w:val="24"/>
          <w:szCs w:val="24"/>
          <w:lang w:eastAsia="ru-RU"/>
        </w:rPr>
        <w:t xml:space="preserve"> состава работ содержится перечень основных операций и видов работ. В кратком перечне состава работ мелкие и второстепенные сопутствующие операции, как правило, не упоминаются, но учитываются.</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Для работ, не относящихся ко всем нормам таблицы, указываются номера норм, к которым они относятся.</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1.12. В таблицах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наименования и технические характеристики оборудования содержат основные признаки, влияющие на трудоемкость пусконаладочных работ. </w:t>
      </w:r>
      <w:proofErr w:type="gramStart"/>
      <w:r w:rsidRPr="00914197">
        <w:rPr>
          <w:rFonts w:ascii="Times New Roman" w:eastAsia="Times New Roman" w:hAnsi="Times New Roman" w:cs="Times New Roman"/>
          <w:sz w:val="24"/>
          <w:szCs w:val="24"/>
          <w:lang w:eastAsia="ru-RU"/>
        </w:rPr>
        <w:t>Параметры отдельных характеристик (производительность, мощность, объем, давление и т.п., приведенные со словом «до», следует понимать включительно, а со словом «от» - исключая указанную величину, т. е. свыше.</w:t>
      </w:r>
      <w:proofErr w:type="gramEnd"/>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1.13. В таблицах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не приводятся: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стоимость материальных  (в том числе энергетических) ресурсов, сырья и полуфабрикатов, используемых при проведении пусконаладочных работ, включая комплексное опробование оборудования, обеспечиваемых заказчиком;</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затраты на оплату труда эксплуатационного персонала, привлекаемого для участия в пуске и комплексном опробовании оборудования;</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Стоимость материальных ресурсов, сырья, полуфабрикатов, а также затраты на содержание эксплуатационного персонала в период пусконаладочных работ определяются </w:t>
      </w:r>
      <w:r w:rsidRPr="00914197">
        <w:rPr>
          <w:rFonts w:ascii="Times New Roman" w:eastAsia="Times New Roman" w:hAnsi="Times New Roman" w:cs="Times New Roman"/>
          <w:sz w:val="24"/>
          <w:szCs w:val="24"/>
          <w:lang w:eastAsia="ru-RU"/>
        </w:rPr>
        <w:lastRenderedPageBreak/>
        <w:t>на основании проектных данных и учитываются в сметной документации в порядке, изложенном в п. 5 настоящих Указаний.</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1.14. В расценках учтены затраты на выполнение комплекса пусконаладочных работ, установленного с учетом требований:</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государственных и отраслевых стандартов;</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технической документации предприятий-изготовителей оборудования, инструкций, технологических регламентов, руководящих технических материалов и другой технической документации по монтажу, наладке и эксплуатации оборудования;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соответствующих глав 3-й части СНиП «Организация, производство и приемка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органов государственного технического надзора по охране труда и технике безопасности, пожарной и газовой безопасности, охране окружающей среды.</w:t>
      </w:r>
    </w:p>
    <w:p w:rsidR="00914197" w:rsidRPr="00914197" w:rsidRDefault="00914197" w:rsidP="00914197">
      <w:pPr>
        <w:spacing w:before="120" w:after="60" w:line="240" w:lineRule="auto"/>
        <w:ind w:left="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Состав пусконаладочных работ, учтенных расценками, как правило, включает: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организационную и инженерную подготовку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изучение проектной и технической документации;</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обследование объекта, внешний осмотр оборудования и выполненных монтажных работ;</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участие в проводимых монтажными организациями индивидуальных испытаниях оборудования;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определение соответствия технических характеристик смонтированного оборудования техническим требованиям, установленным технической документацией предприятий-изготовителей оборудования и проектом;</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регулировку, настройку отдельных видов оборудования, входящих в состав технологических систем, блоков, линий, с целью обеспечения установленной проектом их взаимосвязанной работы;</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пробный пуск оборудования по проектной схеме на инертной среде с проверкой готовности и наладкой работы оборудования в комплекте с системами обеспечени</w:t>
      </w:r>
      <w:proofErr w:type="gramStart"/>
      <w:r w:rsidRPr="00914197">
        <w:rPr>
          <w:rFonts w:ascii="Times New Roman" w:eastAsia="Times New Roman" w:hAnsi="Times New Roman" w:cs="Times New Roman"/>
          <w:sz w:val="24"/>
          <w:szCs w:val="24"/>
          <w:lang w:eastAsia="ru-RU"/>
        </w:rPr>
        <w:t>я–</w:t>
      </w:r>
      <w:proofErr w:type="gramEnd"/>
      <w:r w:rsidRPr="00914197">
        <w:rPr>
          <w:rFonts w:ascii="Times New Roman" w:eastAsia="Times New Roman" w:hAnsi="Times New Roman" w:cs="Times New Roman"/>
          <w:sz w:val="24"/>
          <w:szCs w:val="24"/>
          <w:lang w:eastAsia="ru-RU"/>
        </w:rPr>
        <w:t xml:space="preserve"> управления, регулировки, блокировки, защиты, сигнализации, автоматизации и связи, перевод оборудования на работу под нагрузкой;</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комплексное опробование оборудования с наладкой технологического процесса и выводом на устойчивый проектный технологический режим, обеспечивающий выпуск первой партии продукции (оказание услуг), предусмотренной проектом, в соответствующем объеме.</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1.15. В сборниках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как правило, не учтены затраты </w:t>
      </w:r>
      <w:proofErr w:type="gramStart"/>
      <w:r w:rsidRPr="00914197">
        <w:rPr>
          <w:rFonts w:ascii="Times New Roman" w:eastAsia="Times New Roman" w:hAnsi="Times New Roman" w:cs="Times New Roman"/>
          <w:sz w:val="24"/>
          <w:szCs w:val="24"/>
          <w:lang w:eastAsia="ru-RU"/>
        </w:rPr>
        <w:t>на</w:t>
      </w:r>
      <w:proofErr w:type="gramEnd"/>
      <w:r w:rsidRPr="00914197">
        <w:rPr>
          <w:rFonts w:ascii="Times New Roman" w:eastAsia="Times New Roman" w:hAnsi="Times New Roman" w:cs="Times New Roman"/>
          <w:sz w:val="24"/>
          <w:szCs w:val="24"/>
          <w:lang w:eastAsia="ru-RU"/>
        </w:rPr>
        <w:t>:</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proofErr w:type="spellStart"/>
      <w:r w:rsidRPr="00914197">
        <w:rPr>
          <w:rFonts w:ascii="Times New Roman" w:eastAsia="Times New Roman" w:hAnsi="Times New Roman" w:cs="Times New Roman"/>
          <w:sz w:val="24"/>
          <w:szCs w:val="24"/>
          <w:lang w:eastAsia="ru-RU"/>
        </w:rPr>
        <w:t>электроналадочные</w:t>
      </w:r>
      <w:proofErr w:type="spellEnd"/>
      <w:r w:rsidRPr="00914197">
        <w:rPr>
          <w:rFonts w:ascii="Times New Roman" w:eastAsia="Times New Roman" w:hAnsi="Times New Roman" w:cs="Times New Roman"/>
          <w:sz w:val="24"/>
          <w:szCs w:val="24"/>
          <w:lang w:eastAsia="ru-RU"/>
        </w:rPr>
        <w:t xml:space="preserve"> работы, определяемые по сборнику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 1 «Электротехнические устройства»;</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пусконаладочные работы по автоматизированным системам управления (включая АСУТП), определяемые по сборнику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2 «Автоматизированные системы управления»;</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пусконаладочные работы по другим видам оборудования и системам, о чем имеются необходимые сведения в соответствующих сборниках.</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 xml:space="preserve">1.16. Работы, предусмотренные отделом 02 «Испытание и наладка систем вентиляции и кондиционирования воздуха на санитарно-гигиенические (технологические) требования к воздушной среде» сборника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3 «Системы вентиляции и кондиционирования воздуха», выполняются на действующих предприятиях (зданиях и сооружениях) при достижении проектной мощности.</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Работы, включенные в отдел 08 «Режимно-наладочные испытания» Сборника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7 «Теплоэнергетическое оборудование», также проводятся на действующих объектах с целью достижения максимально возможного коэффициента полезного действия (КПД) </w:t>
      </w:r>
      <w:proofErr w:type="spellStart"/>
      <w:r w:rsidRPr="00914197">
        <w:rPr>
          <w:rFonts w:ascii="Times New Roman" w:eastAsia="Times New Roman" w:hAnsi="Times New Roman" w:cs="Times New Roman"/>
          <w:sz w:val="24"/>
          <w:szCs w:val="24"/>
          <w:lang w:eastAsia="ru-RU"/>
        </w:rPr>
        <w:t>котлоагрегатов</w:t>
      </w:r>
      <w:proofErr w:type="spellEnd"/>
      <w:r w:rsidRPr="00914197">
        <w:rPr>
          <w:rFonts w:ascii="Times New Roman" w:eastAsia="Times New Roman" w:hAnsi="Times New Roman" w:cs="Times New Roman"/>
          <w:sz w:val="24"/>
          <w:szCs w:val="24"/>
          <w:lang w:eastAsia="ru-RU"/>
        </w:rPr>
        <w:t xml:space="preserve"> при рабочих нагрузках.</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Стоимость указанных работ по сборникам № 3 и № 7, не относящихся к пусконаладочным работам и выполняемых только на действующих предприятиях, по отдельному договору с заказчиком, не включается в сводную смету на ввод в эксплуатацию предприятия, здания, сооружения.</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1.17. В единичных расценках не учтены затраты на выполнение следующих работ, не относящихся к пусконаладочным работам:</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ревизию оборудования, устранение его дефектов и дефектов монтажа, недоделок строительно-монтажных работ; проектно-конструкторские работы;</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корректировку и доработку прикладного программного </w:t>
      </w:r>
      <w:proofErr w:type="gramStart"/>
      <w:r w:rsidRPr="00914197">
        <w:rPr>
          <w:rFonts w:ascii="Times New Roman" w:eastAsia="Times New Roman" w:hAnsi="Times New Roman" w:cs="Times New Roman"/>
          <w:sz w:val="24"/>
          <w:szCs w:val="24"/>
          <w:lang w:eastAsia="ru-RU"/>
        </w:rPr>
        <w:t>обеспечения</w:t>
      </w:r>
      <w:proofErr w:type="gramEnd"/>
      <w:r w:rsidRPr="00914197">
        <w:rPr>
          <w:rFonts w:ascii="Times New Roman" w:eastAsia="Times New Roman" w:hAnsi="Times New Roman" w:cs="Times New Roman"/>
          <w:sz w:val="24"/>
          <w:szCs w:val="24"/>
          <w:lang w:eastAsia="ru-RU"/>
        </w:rPr>
        <w:t xml:space="preserve"> и загрузку оборудования программным обеспечением;</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разработку эксплуатационной и сметной документации;</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сдачу средств измерения в </w:t>
      </w:r>
      <w:proofErr w:type="spellStart"/>
      <w:r w:rsidRPr="00914197">
        <w:rPr>
          <w:rFonts w:ascii="Times New Roman" w:eastAsia="Times New Roman" w:hAnsi="Times New Roman" w:cs="Times New Roman"/>
          <w:sz w:val="24"/>
          <w:szCs w:val="24"/>
          <w:lang w:eastAsia="ru-RU"/>
        </w:rPr>
        <w:t>госповерку</w:t>
      </w:r>
      <w:proofErr w:type="spellEnd"/>
      <w:r w:rsidRPr="00914197">
        <w:rPr>
          <w:rFonts w:ascii="Times New Roman" w:eastAsia="Times New Roman" w:hAnsi="Times New Roman" w:cs="Times New Roman"/>
          <w:sz w:val="24"/>
          <w:szCs w:val="24"/>
          <w:lang w:eastAsia="ru-RU"/>
        </w:rPr>
        <w:t>;</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согласование выполненных работ с надзорными органами;</w:t>
      </w:r>
    </w:p>
    <w:p w:rsidR="00914197" w:rsidRPr="00914197" w:rsidRDefault="00914197" w:rsidP="00914197">
      <w:pPr>
        <w:spacing w:after="60" w:line="240" w:lineRule="auto"/>
        <w:ind w:left="1145"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наладочные работы в период освоения проектной мощности объектов;</w:t>
      </w:r>
    </w:p>
    <w:p w:rsidR="00914197" w:rsidRPr="00914197" w:rsidRDefault="00914197" w:rsidP="00914197">
      <w:pPr>
        <w:spacing w:after="60" w:line="240" w:lineRule="auto"/>
        <w:ind w:left="1145" w:hanging="360"/>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техническое обслуживание и периодические проверки оборудования в период его эксплуатации.</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1.18. Затраты на пусконаладочные работы при вводе в эксплуатацию отдельных видов временных зданий и сооружений (электростанций, трансформаторных подстанций, котельных, насосных, компрессорных станций и т.п.) относятся к затратам на строительство титульных временных зданий и сооружений, включаемых в главу 8 «Временные здания и сооружения» сводного сметного расчета стоимости строительства. Указанные затраты на пусконаладочные работы учтены в сметных нормах затрат на строительство временных зданий и сооружений.</w:t>
      </w:r>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1.19. </w:t>
      </w:r>
      <w:proofErr w:type="gramStart"/>
      <w:r w:rsidRPr="00914197">
        <w:rPr>
          <w:rFonts w:ascii="Times New Roman" w:eastAsia="Times New Roman" w:hAnsi="Times New Roman" w:cs="Times New Roman"/>
          <w:sz w:val="24"/>
          <w:szCs w:val="24"/>
          <w:lang w:eastAsia="ru-RU"/>
        </w:rPr>
        <w:t xml:space="preserve">Затраты на пусконаладочные работы, имеющие место при перебазировке строительных машин с одной строительной площадки (базы механизации) на другую строительную площадку (базу механизации), если это связано с </w:t>
      </w:r>
      <w:proofErr w:type="spellStart"/>
      <w:r w:rsidRPr="00914197">
        <w:rPr>
          <w:rFonts w:ascii="Times New Roman" w:eastAsia="Times New Roman" w:hAnsi="Times New Roman" w:cs="Times New Roman"/>
          <w:sz w:val="24"/>
          <w:szCs w:val="24"/>
          <w:lang w:eastAsia="ru-RU"/>
        </w:rPr>
        <w:t>демонтажом</w:t>
      </w:r>
      <w:proofErr w:type="spellEnd"/>
      <w:r w:rsidRPr="00914197">
        <w:rPr>
          <w:rFonts w:ascii="Times New Roman" w:eastAsia="Times New Roman" w:hAnsi="Times New Roman" w:cs="Times New Roman"/>
          <w:sz w:val="24"/>
          <w:szCs w:val="24"/>
          <w:lang w:eastAsia="ru-RU"/>
        </w:rPr>
        <w:t xml:space="preserve"> и последующим монтажом строительных машин (кранов башенных, кранов на гусеничном ходу, сваебойной техники и др.), учитываются в сметных нормах и расценках на эксплуатацию соответствующих строительных машин.</w:t>
      </w:r>
      <w:proofErr w:type="gramEnd"/>
    </w:p>
    <w:p w:rsidR="00914197" w:rsidRPr="00914197" w:rsidRDefault="00914197" w:rsidP="00914197">
      <w:pPr>
        <w:spacing w:after="60" w:line="240" w:lineRule="auto"/>
        <w:ind w:firstLine="425"/>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1.20. В таблицах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размер средств на оплату труда пусконаладочного персонала рассчитан на основании трудоемкости и состава звена исполнителей работ, исходя из стоимости 1 чел</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ч по категориям работников-исполнителей пусконаладочных работ, приведенной в табл.1.</w:t>
      </w:r>
    </w:p>
    <w:p w:rsidR="00914197" w:rsidRPr="00914197" w:rsidRDefault="00914197" w:rsidP="00914197">
      <w:pPr>
        <w:spacing w:after="6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Таблица 1 Размер средств на оплату труда пусконаладочного персонала</w:t>
      </w:r>
    </w:p>
    <w:tbl>
      <w:tblPr>
        <w:tblW w:w="4536" w:type="dxa"/>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3"/>
        <w:gridCol w:w="1683"/>
      </w:tblGrid>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Категория работника</w:t>
            </w:r>
          </w:p>
        </w:tc>
        <w:tc>
          <w:tcPr>
            <w:tcW w:w="1619" w:type="dxa"/>
            <w:tcBorders>
              <w:top w:val="outset" w:sz="6" w:space="0" w:color="auto"/>
              <w:left w:val="outset" w:sz="6" w:space="0" w:color="auto"/>
              <w:bottom w:val="outset" w:sz="6" w:space="0" w:color="auto"/>
              <w:right w:val="outset" w:sz="6" w:space="0" w:color="auto"/>
            </w:tcBorders>
            <w:shd w:val="clear" w:color="auto" w:fill="D6E3BC"/>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Стоимость</w:t>
            </w:r>
            <w:r w:rsidRPr="00914197">
              <w:rPr>
                <w:rFonts w:ascii="Times New Roman" w:eastAsia="Times New Roman" w:hAnsi="Times New Roman" w:cs="Times New Roman"/>
                <w:lang w:eastAsia="ru-RU"/>
              </w:rPr>
              <w:br w:type="textWrapping" w:clear="all"/>
              <w:t>1 чел</w:t>
            </w:r>
            <w:proofErr w:type="gramStart"/>
            <w:r w:rsidRPr="00914197">
              <w:rPr>
                <w:rFonts w:ascii="Times New Roman" w:eastAsia="Times New Roman" w:hAnsi="Times New Roman" w:cs="Times New Roman"/>
                <w:lang w:eastAsia="ru-RU"/>
              </w:rPr>
              <w:t>.-</w:t>
            </w:r>
            <w:proofErr w:type="gramEnd"/>
            <w:r w:rsidRPr="00914197">
              <w:rPr>
                <w:rFonts w:ascii="Times New Roman" w:eastAsia="Times New Roman" w:hAnsi="Times New Roman" w:cs="Times New Roman"/>
                <w:lang w:eastAsia="ru-RU"/>
              </w:rPr>
              <w:t>ч, руб.</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Главный специалист</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182,22</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Ведущий инженер</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168,29</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Инженер 1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154,0</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Инженер 2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140,06</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Инженер 3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126,13</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Техник 1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101,47</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Техник 2 категории</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91,11</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Рабочий 6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157,21</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Рабочий 5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140,06</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Рабочий 4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122,91</w:t>
            </w:r>
          </w:p>
        </w:tc>
      </w:tr>
      <w:tr w:rsidR="00914197" w:rsidRPr="00914197" w:rsidTr="00914197">
        <w:trPr>
          <w:tblCellSpacing w:w="22" w:type="dxa"/>
        </w:trPr>
        <w:tc>
          <w:tcPr>
            <w:tcW w:w="2797"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Рабочий 3 разряда</w:t>
            </w:r>
          </w:p>
        </w:tc>
        <w:tc>
          <w:tcPr>
            <w:tcW w:w="161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914197" w:rsidRPr="00914197" w:rsidRDefault="00914197" w:rsidP="00914197">
            <w:pPr>
              <w:spacing w:before="20" w:after="40" w:line="240" w:lineRule="auto"/>
              <w:ind w:right="1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105,76</w:t>
            </w:r>
          </w:p>
        </w:tc>
      </w:tr>
    </w:tbl>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Примечания: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 Стоимости 1 чел</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 xml:space="preserve">ч приняты исходя из среднестатистического уровня оплаты труда по состоянию на 1 января 2015 года, </w:t>
      </w:r>
      <w:proofErr w:type="spellStart"/>
      <w:r w:rsidRPr="00914197">
        <w:rPr>
          <w:rFonts w:ascii="Times New Roman" w:eastAsia="Times New Roman" w:hAnsi="Times New Roman" w:cs="Times New Roman"/>
          <w:sz w:val="24"/>
          <w:szCs w:val="24"/>
          <w:lang w:eastAsia="ru-RU"/>
        </w:rPr>
        <w:t>средненемесячном</w:t>
      </w:r>
      <w:proofErr w:type="spellEnd"/>
      <w:r w:rsidRPr="00914197">
        <w:rPr>
          <w:rFonts w:ascii="Times New Roman" w:eastAsia="Times New Roman" w:hAnsi="Times New Roman" w:cs="Times New Roman"/>
          <w:sz w:val="24"/>
          <w:szCs w:val="24"/>
          <w:lang w:eastAsia="ru-RU"/>
        </w:rPr>
        <w:t xml:space="preserve"> нормативном количестве рабочих часов 166,25 (при 40-часовой рабочей неделе).</w:t>
      </w:r>
    </w:p>
    <w:p w:rsidR="00914197" w:rsidRPr="00914197" w:rsidRDefault="00914197" w:rsidP="00914197">
      <w:pPr>
        <w:spacing w:after="2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 В состав стоимости 1 чел</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ч включены расходы по оплате труда (ФОТ), в том числе компенсационные выплаты, связанные с режимом и условиями труда, а также стимулирующие доплаты и надбавки (премии, вознаграждения и т.п.).</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1.21</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 xml:space="preserve">При составлении сметных расчетов (смет) на пусконаладочные работы ссылки на техническую часть сборника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следует обозначать ее начальными буквами и номером соответствующего пункта, например, ТЧ-5, что должно означать: техническая часть, п.5. Аналогичным образом ссылки на вводные указания к отделам и разделам сборников обозначаются ВУ с добавлением номера пункта.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2. ПОРЯДОК ПРИМЕНЕНИЯ </w:t>
      </w:r>
      <w:r w:rsidR="00D3178A">
        <w:rPr>
          <w:rFonts w:ascii="Times New Roman" w:eastAsia="Times New Roman" w:hAnsi="Times New Roman" w:cs="Times New Roman"/>
          <w:b/>
          <w:bCs/>
          <w:sz w:val="24"/>
          <w:szCs w:val="24"/>
          <w:lang w:eastAsia="ru-RU"/>
        </w:rPr>
        <w:t>КЫРГЫЗСК</w:t>
      </w:r>
      <w:r w:rsidRPr="00914197">
        <w:rPr>
          <w:rFonts w:ascii="Times New Roman" w:eastAsia="Times New Roman" w:hAnsi="Times New Roman" w:cs="Times New Roman"/>
          <w:b/>
          <w:bCs/>
          <w:sz w:val="24"/>
          <w:szCs w:val="24"/>
          <w:lang w:eastAsia="ru-RU"/>
        </w:rPr>
        <w:t xml:space="preserve">ИХ </w:t>
      </w:r>
      <w:proofErr w:type="gramStart"/>
      <w:r w:rsidRPr="00914197">
        <w:rPr>
          <w:rFonts w:ascii="Times New Roman" w:eastAsia="Times New Roman" w:hAnsi="Times New Roman" w:cs="Times New Roman"/>
          <w:b/>
          <w:bCs/>
          <w:sz w:val="24"/>
          <w:szCs w:val="24"/>
          <w:lang w:eastAsia="ru-RU"/>
        </w:rPr>
        <w:t>ЕДИНИЧНЫХ</w:t>
      </w:r>
      <w:proofErr w:type="gramEnd"/>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РАСЦЕНОК НА ПУСКОНАЛАДОЧНЫЕ РАБОТЫ</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8"/>
          <w:szCs w:val="28"/>
          <w:lang w:eastAsia="ru-RU"/>
        </w:rPr>
        <w:t>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2.1. </w:t>
      </w:r>
      <w:r w:rsidRPr="00914197">
        <w:rPr>
          <w:rFonts w:ascii="Times New Roman" w:eastAsia="Times New Roman" w:hAnsi="Times New Roman" w:cs="Times New Roman"/>
          <w:sz w:val="24"/>
          <w:szCs w:val="24"/>
          <w:lang w:eastAsia="ru-RU"/>
        </w:rPr>
        <w:t>Единичными расценками предусмотрено выполнение пусконаладочных работ в нормальных условиях, не осложненных внешними факторами, при положительной температуре окружающей среды. Затраты, связанные с оформлением специальных допусков к работе, специальных пропусков или разрешений, расценками не учитываются.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При выполнении пусконаладочных работ в более сложных производственных условиях по сравнению с </w:t>
      </w:r>
      <w:proofErr w:type="gramStart"/>
      <w:r w:rsidRPr="00914197">
        <w:rPr>
          <w:rFonts w:ascii="Times New Roman" w:eastAsia="Times New Roman" w:hAnsi="Times New Roman" w:cs="Times New Roman"/>
          <w:sz w:val="24"/>
          <w:szCs w:val="24"/>
          <w:lang w:eastAsia="ru-RU"/>
        </w:rPr>
        <w:t>предусмотренными</w:t>
      </w:r>
      <w:proofErr w:type="gramEnd"/>
      <w:r w:rsidRPr="00914197">
        <w:rPr>
          <w:rFonts w:ascii="Times New Roman" w:eastAsia="Times New Roman" w:hAnsi="Times New Roman" w:cs="Times New Roman"/>
          <w:sz w:val="24"/>
          <w:szCs w:val="24"/>
          <w:lang w:eastAsia="ru-RU"/>
        </w:rPr>
        <w:t xml:space="preserve"> в сборниках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вследствие чего снижается производительность труда исполнителей работ, к оплате труда и затратам труда необходимо применять коэффициенты, приведенные в табл.2.</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r w:rsidRPr="00914197">
        <w:rPr>
          <w:rFonts w:ascii="Times New Roman" w:eastAsia="Times New Roman" w:hAnsi="Times New Roman" w:cs="Times New Roman"/>
          <w:sz w:val="28"/>
          <w:szCs w:val="28"/>
          <w:lang w:eastAsia="ru-RU"/>
        </w:rPr>
        <w:t xml:space="preserve">        </w:t>
      </w:r>
      <w:r w:rsidRPr="00914197">
        <w:rPr>
          <w:rFonts w:ascii="Times New Roman" w:eastAsia="Times New Roman" w:hAnsi="Times New Roman" w:cs="Times New Roman"/>
          <w:lang w:eastAsia="ru-RU"/>
        </w:rPr>
        <w:t> </w:t>
      </w:r>
      <w:r w:rsidRPr="00914197">
        <w:rPr>
          <w:rFonts w:ascii="Times New Roman" w:eastAsia="Times New Roman" w:hAnsi="Times New Roman" w:cs="Times New Roman"/>
          <w:sz w:val="28"/>
          <w:szCs w:val="28"/>
          <w:lang w:eastAsia="ru-RU"/>
        </w:rPr>
        <w:t xml:space="preserve">                                                                                                      </w:t>
      </w:r>
      <w:bookmarkStart w:id="2" w:name="000030"/>
      <w:bookmarkEnd w:id="2"/>
      <w:r w:rsidRPr="00914197">
        <w:rPr>
          <w:rFonts w:ascii="Times New Roman" w:eastAsia="Times New Roman" w:hAnsi="Times New Roman" w:cs="Times New Roman"/>
          <w:sz w:val="28"/>
          <w:szCs w:val="28"/>
          <w:lang w:eastAsia="ru-RU"/>
        </w:rPr>
        <w:fldChar w:fldCharType="begin"/>
      </w:r>
      <w:r w:rsidRPr="00914197">
        <w:rPr>
          <w:rFonts w:ascii="Times New Roman" w:eastAsia="Times New Roman" w:hAnsi="Times New Roman" w:cs="Times New Roman"/>
          <w:sz w:val="28"/>
          <w:szCs w:val="28"/>
          <w:lang w:eastAsia="ru-RU"/>
        </w:rPr>
        <w:instrText xml:space="preserve"> HYPERLINK "file:///C:\\RIK\\МДС\\МДС%2081-40.2006%20Указания%20по%20применению%20ФЕРп-2001.htm" \l "000030#000030" </w:instrText>
      </w:r>
      <w:r w:rsidRPr="00914197">
        <w:rPr>
          <w:rFonts w:ascii="Times New Roman" w:eastAsia="Times New Roman" w:hAnsi="Times New Roman" w:cs="Times New Roman"/>
          <w:sz w:val="28"/>
          <w:szCs w:val="28"/>
          <w:lang w:eastAsia="ru-RU"/>
        </w:rPr>
        <w:fldChar w:fldCharType="separate"/>
      </w:r>
      <w:r w:rsidRPr="00914197">
        <w:rPr>
          <w:rFonts w:ascii="Times New Roman" w:eastAsia="Times New Roman" w:hAnsi="Times New Roman" w:cs="Times New Roman"/>
          <w:sz w:val="24"/>
          <w:szCs w:val="24"/>
          <w:lang w:eastAsia="ru-RU"/>
        </w:rPr>
        <w:t>Таблица</w:t>
      </w:r>
      <w:r w:rsidRPr="00914197">
        <w:rPr>
          <w:rFonts w:ascii="Times New Roman" w:eastAsia="Times New Roman" w:hAnsi="Times New Roman" w:cs="Times New Roman"/>
          <w:sz w:val="28"/>
          <w:szCs w:val="28"/>
          <w:lang w:eastAsia="ru-RU"/>
        </w:rPr>
        <w:fldChar w:fldCharType="end"/>
      </w:r>
      <w:r w:rsidRPr="00914197">
        <w:rPr>
          <w:rFonts w:ascii="Times New Roman" w:eastAsia="Times New Roman" w:hAnsi="Times New Roman" w:cs="Times New Roman"/>
          <w:sz w:val="24"/>
          <w:szCs w:val="24"/>
          <w:lang w:eastAsia="ru-RU"/>
        </w:rPr>
        <w:t xml:space="preserve"> 2</w:t>
      </w:r>
    </w:p>
    <w:tbl>
      <w:tblPr>
        <w:tblW w:w="9639" w:type="dxa"/>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763"/>
        <w:gridCol w:w="7367"/>
        <w:gridCol w:w="193"/>
        <w:gridCol w:w="1316"/>
      </w:tblGrid>
      <w:tr w:rsidR="00914197" w:rsidRPr="00914197" w:rsidTr="00914197">
        <w:trPr>
          <w:tblHeade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пп</w:t>
            </w:r>
            <w:proofErr w:type="spellEnd"/>
            <w:r w:rsidRPr="00914197">
              <w:rPr>
                <w:rFonts w:ascii="Times New Roman" w:eastAsia="Times New Roman" w:hAnsi="Times New Roman" w:cs="Times New Roman"/>
                <w:lang w:eastAsia="ru-RU"/>
              </w:rPr>
              <w:t>.</w:t>
            </w:r>
          </w:p>
        </w:tc>
        <w:tc>
          <w:tcPr>
            <w:tcW w:w="7789" w:type="dxa"/>
            <w:gridSpan w:val="2"/>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Условия производства работ</w:t>
            </w:r>
          </w:p>
        </w:tc>
        <w:tc>
          <w:tcPr>
            <w:tcW w:w="120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Коэффи</w:t>
            </w:r>
            <w:proofErr w:type="spellEnd"/>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циент</w:t>
            </w:r>
            <w:proofErr w:type="spellEnd"/>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На действующих предприятиях (в цехах, корпусах, на производственных площадках) при наличии в зоне производства работ действующего технологического оборудования, или разветвленной сети инженерных коммуникаций, или запыленности воздуха, или движения технологического транспорта по </w:t>
            </w:r>
            <w:r w:rsidRPr="00914197">
              <w:rPr>
                <w:rFonts w:ascii="Times New Roman" w:eastAsia="Times New Roman" w:hAnsi="Times New Roman" w:cs="Times New Roman"/>
                <w:sz w:val="24"/>
                <w:szCs w:val="24"/>
                <w:lang w:eastAsia="ru-RU"/>
              </w:rPr>
              <w:lastRenderedPageBreak/>
              <w:t>внутрицеховым и внутризаводским путям, что непосредственно влияет на выполнение пусконаладочных работ</w:t>
            </w:r>
          </w:p>
        </w:tc>
        <w:bookmarkStart w:id="3" w:name="000031"/>
        <w:bookmarkEnd w:id="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lastRenderedPageBreak/>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"000031#000031"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1,2</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То же, на предприятиях металлургической, химической и нефтехимической промышленности</w:t>
            </w:r>
          </w:p>
        </w:tc>
        <w:bookmarkStart w:id="4" w:name="000005"/>
        <w:bookmarkStart w:id="5" w:name="000032"/>
        <w:bookmarkEnd w:id="4"/>
        <w:bookmarkEnd w:id="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"000032#000032"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1,25</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предприятиях (в цехах, корпусах, на производственных площадках), остановленных для производства работ по реконструкции, расширению, техническому перевооружению, а также в зданиях и сооружениях всех назначений при наличии в зоне производства работ загромождающих помещения предметов (станков, установок, аппаратов, эксплуатационного и лабораторного оборудования, оргтехники, мебели и т.п.)</w:t>
            </w:r>
          </w:p>
        </w:tc>
        <w:bookmarkStart w:id="6" w:name="000006"/>
        <w:bookmarkStart w:id="7" w:name="000033"/>
        <w:bookmarkEnd w:id="6"/>
        <w:bookmarkEnd w:id="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"000033#000033"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1,15</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sz w:val="20"/>
                <w:szCs w:val="20"/>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охранной зоне воздушных линий электропередачи, в местах прохода коммуникаций электроснабжения, в действующих электроустановках, (без оформления наряда-допуска или распоряжения) вблизи конструкций и предметов, находящихся под напряжением (в случаях, когда полное снятие напряжения по производственным условиям невозможно), если это связано с ограничением действий исполнителей работ специальными требованиями техники безопасности</w:t>
            </w:r>
          </w:p>
        </w:tc>
        <w:bookmarkStart w:id="8" w:name="000007"/>
        <w:bookmarkStart w:id="9" w:name="000034"/>
        <w:bookmarkEnd w:id="8"/>
        <w:bookmarkEnd w:id="9"/>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"000034#000034"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1,2</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sz w:val="20"/>
                <w:szCs w:val="20"/>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электроустановках, находящихся под напряжением с оформлением при этом наряда-допуска или распоряжения</w:t>
            </w:r>
          </w:p>
        </w:tc>
        <w:bookmarkStart w:id="10" w:name="000008"/>
        <w:bookmarkStart w:id="11" w:name="000035"/>
        <w:bookmarkEnd w:id="10"/>
        <w:bookmarkEnd w:id="11"/>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"000035#000035"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1,3</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sz w:val="20"/>
                <w:szCs w:val="20"/>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электротехнических устройствах в действующих ядерных установках с оформлением при этом наряда-допуска или распоряжения</w:t>
            </w:r>
          </w:p>
        </w:tc>
        <w:bookmarkStart w:id="12" w:name="000009"/>
        <w:bookmarkStart w:id="13" w:name="000036"/>
        <w:bookmarkEnd w:id="12"/>
        <w:bookmarkEnd w:id="1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"000036#000036"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1,35</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sz w:val="20"/>
                <w:szCs w:val="20"/>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электрооборудовании, защищенном от воздействия окружающей среды по конструктивному исполнению: пыл</w:t>
            </w:r>
            <w:proofErr w:type="gramStart"/>
            <w:r w:rsidRPr="00914197">
              <w:rPr>
                <w:rFonts w:ascii="Times New Roman" w:eastAsia="Times New Roman" w:hAnsi="Times New Roman" w:cs="Times New Roman"/>
                <w:sz w:val="24"/>
                <w:szCs w:val="24"/>
                <w:lang w:eastAsia="ru-RU"/>
              </w:rPr>
              <w:t>е-</w:t>
            </w:r>
            <w:proofErr w:type="gramEnd"/>
            <w:r w:rsidRPr="00914197">
              <w:rPr>
                <w:rFonts w:ascii="Times New Roman" w:eastAsia="Times New Roman" w:hAnsi="Times New Roman" w:cs="Times New Roman"/>
                <w:sz w:val="24"/>
                <w:szCs w:val="24"/>
                <w:lang w:eastAsia="ru-RU"/>
              </w:rPr>
              <w:t xml:space="preserve">, </w:t>
            </w:r>
            <w:proofErr w:type="spellStart"/>
            <w:r w:rsidRPr="00914197">
              <w:rPr>
                <w:rFonts w:ascii="Times New Roman" w:eastAsia="Times New Roman" w:hAnsi="Times New Roman" w:cs="Times New Roman"/>
                <w:sz w:val="24"/>
                <w:szCs w:val="24"/>
                <w:lang w:eastAsia="ru-RU"/>
              </w:rPr>
              <w:t>взрыво</w:t>
            </w:r>
            <w:proofErr w:type="spellEnd"/>
            <w:r w:rsidRPr="00914197">
              <w:rPr>
                <w:rFonts w:ascii="Times New Roman" w:eastAsia="Times New Roman" w:hAnsi="Times New Roman" w:cs="Times New Roman"/>
                <w:sz w:val="24"/>
                <w:szCs w:val="24"/>
                <w:lang w:eastAsia="ru-RU"/>
              </w:rPr>
              <w:t xml:space="preserve">-, </w:t>
            </w:r>
            <w:proofErr w:type="spellStart"/>
            <w:r w:rsidRPr="00914197">
              <w:rPr>
                <w:rFonts w:ascii="Times New Roman" w:eastAsia="Times New Roman" w:hAnsi="Times New Roman" w:cs="Times New Roman"/>
                <w:sz w:val="24"/>
                <w:szCs w:val="24"/>
                <w:lang w:eastAsia="ru-RU"/>
              </w:rPr>
              <w:t>брызго</w:t>
            </w:r>
            <w:proofErr w:type="spellEnd"/>
            <w:r w:rsidRPr="00914197">
              <w:rPr>
                <w:rFonts w:ascii="Times New Roman" w:eastAsia="Times New Roman" w:hAnsi="Times New Roman" w:cs="Times New Roman"/>
                <w:sz w:val="24"/>
                <w:szCs w:val="24"/>
                <w:lang w:eastAsia="ru-RU"/>
              </w:rPr>
              <w:t>-, водозащищенном, герметическом, защищенном от агрессивной среды</w:t>
            </w:r>
          </w:p>
        </w:tc>
        <w:bookmarkStart w:id="14" w:name="000037"/>
        <w:bookmarkStart w:id="15" w:name="000010"/>
        <w:bookmarkEnd w:id="14"/>
        <w:bookmarkEnd w:id="1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"000037#000037"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1,1</w:t>
            </w:r>
            <w:r w:rsidRPr="00914197">
              <w:rPr>
                <w:rFonts w:ascii="Times New Roman" w:eastAsia="Times New Roman" w:hAnsi="Times New Roman" w:cs="Times New Roman"/>
                <w:sz w:val="20"/>
                <w:szCs w:val="20"/>
                <w:lang w:eastAsia="ru-RU"/>
              </w:rPr>
              <w:fldChar w:fldCharType="end"/>
            </w:r>
            <w:r w:rsidRPr="00914197">
              <w:rPr>
                <w:rFonts w:ascii="Times New Roman" w:eastAsia="Times New Roman" w:hAnsi="Times New Roman" w:cs="Times New Roman"/>
                <w:sz w:val="20"/>
                <w:szCs w:val="20"/>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Вблизи источников ионизирующего излучения</w:t>
            </w:r>
          </w:p>
        </w:tc>
        <w:bookmarkStart w:id="16" w:name="000038"/>
        <w:bookmarkStart w:id="17" w:name="000011"/>
        <w:bookmarkEnd w:id="16"/>
        <w:bookmarkEnd w:id="1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"000038#000038"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8" w:anchor="000011#000011" w:history="1">
              <w:r w:rsidRPr="00914197">
                <w:rPr>
                  <w:rFonts w:ascii="Times New Roman" w:eastAsia="Times New Roman" w:hAnsi="Times New Roman" w:cs="Times New Roman"/>
                  <w:sz w:val="24"/>
                  <w:szCs w:val="24"/>
                  <w:lang w:eastAsia="ru-RU"/>
                </w:rPr>
                <w:t>1,3</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9.</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помещениях категории</w:t>
            </w:r>
            <w:proofErr w:type="gramStart"/>
            <w:r w:rsidRPr="00914197">
              <w:rPr>
                <w:rFonts w:ascii="Times New Roman" w:eastAsia="Times New Roman" w:hAnsi="Times New Roman" w:cs="Times New Roman"/>
                <w:sz w:val="24"/>
                <w:szCs w:val="24"/>
                <w:lang w:eastAsia="ru-RU"/>
              </w:rPr>
              <w:t xml:space="preserve"> А</w:t>
            </w:r>
            <w:proofErr w:type="gramEnd"/>
            <w:r w:rsidRPr="00914197">
              <w:rPr>
                <w:rFonts w:ascii="Times New Roman" w:eastAsia="Times New Roman" w:hAnsi="Times New Roman" w:cs="Times New Roman"/>
                <w:sz w:val="24"/>
                <w:szCs w:val="24"/>
                <w:lang w:eastAsia="ru-RU"/>
              </w:rPr>
              <w:t xml:space="preserve"> и Б по </w:t>
            </w:r>
            <w:proofErr w:type="spellStart"/>
            <w:r w:rsidRPr="00914197">
              <w:rPr>
                <w:rFonts w:ascii="Times New Roman" w:eastAsia="Times New Roman" w:hAnsi="Times New Roman" w:cs="Times New Roman"/>
                <w:sz w:val="24"/>
                <w:szCs w:val="24"/>
                <w:lang w:eastAsia="ru-RU"/>
              </w:rPr>
              <w:t>пожаро</w:t>
            </w:r>
            <w:proofErr w:type="spellEnd"/>
            <w:r w:rsidRPr="00914197">
              <w:rPr>
                <w:rFonts w:ascii="Times New Roman" w:eastAsia="Times New Roman" w:hAnsi="Times New Roman" w:cs="Times New Roman"/>
                <w:sz w:val="24"/>
                <w:szCs w:val="24"/>
                <w:lang w:eastAsia="ru-RU"/>
              </w:rPr>
              <w:t>-взрывоопасности, на взрывоопасных блоках 1-й, 2-й и 3-й категорий взрывоопасности</w:t>
            </w:r>
          </w:p>
        </w:tc>
        <w:bookmarkStart w:id="18" w:name="000039"/>
        <w:bookmarkStart w:id="19" w:name="000012"/>
        <w:bookmarkEnd w:id="18"/>
        <w:bookmarkEnd w:id="1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"000039#000039"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9" w:anchor="000012#000012" w:history="1">
              <w:r w:rsidRPr="00914197">
                <w:rPr>
                  <w:rFonts w:ascii="Times New Roman" w:eastAsia="Times New Roman" w:hAnsi="Times New Roman" w:cs="Times New Roman"/>
                  <w:sz w:val="24"/>
                  <w:szCs w:val="24"/>
                  <w:lang w:eastAsia="ru-RU"/>
                </w:rPr>
                <w:t>1,25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действующих цехах предприятий с вредными условиями труда, в которых рабочим промышленного предприятия установлен сокращенный рабочий день, а работники, выполняющие пусконаладочные работы, имеют рабочий день нормальной продолжительности</w:t>
            </w:r>
          </w:p>
        </w:tc>
        <w:bookmarkStart w:id="20" w:name="000040"/>
        <w:bookmarkStart w:id="21" w:name="000013"/>
        <w:bookmarkEnd w:id="20"/>
        <w:bookmarkEnd w:id="2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"000040#000040"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0" w:anchor="000013#000013" w:history="1">
              <w:r w:rsidRPr="00914197">
                <w:rPr>
                  <w:rFonts w:ascii="Times New Roman" w:eastAsia="Times New Roman" w:hAnsi="Times New Roman" w:cs="Times New Roman"/>
                  <w:sz w:val="24"/>
                  <w:szCs w:val="24"/>
                  <w:lang w:eastAsia="ru-RU"/>
                </w:rPr>
                <w:t>1,15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То же, при наличии, кроме того:</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производственных условий, указанных в п.1</w:t>
            </w:r>
          </w:p>
        </w:tc>
        <w:bookmarkStart w:id="22" w:name="000041"/>
        <w:bookmarkStart w:id="23" w:name="000014"/>
        <w:bookmarkEnd w:id="22"/>
        <w:bookmarkEnd w:id="2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"000041#000041"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1" w:anchor="000014#000014" w:history="1">
              <w:r w:rsidRPr="00914197">
                <w:rPr>
                  <w:rFonts w:ascii="Times New Roman" w:eastAsia="Times New Roman" w:hAnsi="Times New Roman" w:cs="Times New Roman"/>
                  <w:sz w:val="24"/>
                  <w:szCs w:val="24"/>
                  <w:lang w:eastAsia="ru-RU"/>
                </w:rPr>
                <w:t>1,38</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производственных условий, указанных в п.2</w:t>
            </w:r>
          </w:p>
        </w:tc>
        <w:bookmarkStart w:id="24" w:name="000042"/>
        <w:bookmarkStart w:id="25" w:name="000015"/>
        <w:bookmarkEnd w:id="24"/>
        <w:bookmarkEnd w:id="2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"000042#000042"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2" w:anchor="000015#000015" w:history="1">
              <w:r w:rsidRPr="00914197">
                <w:rPr>
                  <w:rFonts w:ascii="Times New Roman" w:eastAsia="Times New Roman" w:hAnsi="Times New Roman" w:cs="Times New Roman"/>
                  <w:sz w:val="24"/>
                  <w:szCs w:val="24"/>
                  <w:lang w:eastAsia="ru-RU"/>
                </w:rPr>
                <w:t>1,44</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действующих цехах предприятий с вредными условиями труда, если работники, занятые на пусконаладочных работах, переведены на сокращенный рабочий день:</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13.</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36-часовой рабочей неделе</w:t>
            </w:r>
          </w:p>
        </w:tc>
        <w:bookmarkStart w:id="26" w:name="000043"/>
        <w:bookmarkStart w:id="27" w:name="000016"/>
        <w:bookmarkEnd w:id="26"/>
        <w:bookmarkEnd w:id="27"/>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"000043#000043"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3" w:anchor="000016#000016" w:history="1">
              <w:r w:rsidRPr="00914197">
                <w:rPr>
                  <w:rFonts w:ascii="Times New Roman" w:eastAsia="Times New Roman" w:hAnsi="Times New Roman" w:cs="Times New Roman"/>
                  <w:sz w:val="24"/>
                  <w:szCs w:val="24"/>
                  <w:lang w:eastAsia="ru-RU"/>
                </w:rPr>
                <w:t>1,55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14.</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30-часовой рабочей неделе</w:t>
            </w:r>
          </w:p>
        </w:tc>
        <w:bookmarkStart w:id="28" w:name="000044"/>
        <w:bookmarkStart w:id="29" w:name="000017"/>
        <w:bookmarkEnd w:id="28"/>
        <w:bookmarkEnd w:id="29"/>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"000044#000044"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4" w:anchor="000017#000017" w:history="1">
              <w:r w:rsidRPr="00914197">
                <w:rPr>
                  <w:rFonts w:ascii="Times New Roman" w:eastAsia="Times New Roman" w:hAnsi="Times New Roman" w:cs="Times New Roman"/>
                  <w:sz w:val="24"/>
                  <w:szCs w:val="24"/>
                  <w:lang w:eastAsia="ru-RU"/>
                </w:rPr>
                <w:t>1,9</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15.</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24-часовой рабочей неделе</w:t>
            </w:r>
          </w:p>
        </w:tc>
        <w:bookmarkStart w:id="30" w:name="000045"/>
        <w:bookmarkStart w:id="31" w:name="000018"/>
        <w:bookmarkEnd w:id="30"/>
        <w:bookmarkEnd w:id="31"/>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"000045#000045"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5" w:anchor="000018#000018" w:history="1">
              <w:r w:rsidRPr="00914197">
                <w:rPr>
                  <w:rFonts w:ascii="Times New Roman" w:eastAsia="Times New Roman" w:hAnsi="Times New Roman" w:cs="Times New Roman"/>
                  <w:sz w:val="24"/>
                  <w:szCs w:val="24"/>
                  <w:lang w:eastAsia="ru-RU"/>
                </w:rPr>
                <w:t>2,3</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температуре воздуха на рабочем месте более 40</w:t>
            </w:r>
            <w:proofErr w:type="gramStart"/>
            <w:r w:rsidRPr="00914197">
              <w:rPr>
                <w:rFonts w:ascii="Times New Roman" w:eastAsia="Times New Roman" w:hAnsi="Times New Roman" w:cs="Times New Roman"/>
                <w:sz w:val="24"/>
                <w:szCs w:val="24"/>
                <w:vertAlign w:val="superscript"/>
                <w:lang w:eastAsia="ru-RU"/>
              </w:rPr>
              <w:t>°</w:t>
            </w:r>
            <w:r w:rsidRPr="00914197">
              <w:rPr>
                <w:rFonts w:ascii="Times New Roman" w:eastAsia="Times New Roman" w:hAnsi="Times New Roman" w:cs="Times New Roman"/>
                <w:sz w:val="24"/>
                <w:szCs w:val="24"/>
                <w:lang w:eastAsia="ru-RU"/>
              </w:rPr>
              <w:t>С</w:t>
            </w:r>
            <w:proofErr w:type="gramEnd"/>
            <w:r w:rsidRPr="00914197">
              <w:rPr>
                <w:rFonts w:ascii="Times New Roman" w:eastAsia="Times New Roman" w:hAnsi="Times New Roman" w:cs="Times New Roman"/>
                <w:sz w:val="24"/>
                <w:szCs w:val="24"/>
                <w:lang w:eastAsia="ru-RU"/>
              </w:rPr>
              <w:t xml:space="preserve"> в помещениях</w:t>
            </w:r>
          </w:p>
        </w:tc>
        <w:bookmarkStart w:id="32" w:name="000046"/>
        <w:bookmarkStart w:id="33" w:name="000019"/>
        <w:bookmarkEnd w:id="32"/>
        <w:bookmarkEnd w:id="3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"000046#000046"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6" w:anchor="000019#000019" w:history="1">
              <w:r w:rsidRPr="00914197">
                <w:rPr>
                  <w:rFonts w:ascii="Times New Roman" w:eastAsia="Times New Roman" w:hAnsi="Times New Roman" w:cs="Times New Roman"/>
                  <w:sz w:val="24"/>
                  <w:szCs w:val="24"/>
                  <w:lang w:eastAsia="ru-RU"/>
                </w:rPr>
                <w:t>1,25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17.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температуре воздуха на рабочем месте ниже 0</w:t>
            </w:r>
            <w:proofErr w:type="gramStart"/>
            <w:r w:rsidRPr="00914197">
              <w:rPr>
                <w:rFonts w:ascii="Times New Roman" w:eastAsia="Times New Roman" w:hAnsi="Times New Roman" w:cs="Times New Roman"/>
                <w:sz w:val="24"/>
                <w:szCs w:val="24"/>
                <w:lang w:eastAsia="ru-RU"/>
              </w:rPr>
              <w:t>°С</w:t>
            </w:r>
            <w:proofErr w:type="gramEnd"/>
          </w:p>
        </w:tc>
        <w:bookmarkStart w:id="34" w:name="000047"/>
        <w:bookmarkStart w:id="35" w:name="000020"/>
        <w:bookmarkEnd w:id="34"/>
        <w:bookmarkEnd w:id="3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"000047#000047"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7" w:anchor="000020#000020" w:history="1">
              <w:r w:rsidRPr="00914197">
                <w:rPr>
                  <w:rFonts w:ascii="Times New Roman" w:eastAsia="Times New Roman" w:hAnsi="Times New Roman" w:cs="Times New Roman"/>
                  <w:sz w:val="24"/>
                  <w:szCs w:val="24"/>
                  <w:lang w:eastAsia="ru-RU"/>
                </w:rPr>
                <w:t>1,1</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18.</w:t>
            </w:r>
          </w:p>
        </w:tc>
        <w:tc>
          <w:tcPr>
            <w:tcW w:w="7789" w:type="dxa"/>
            <w:gridSpan w:val="2"/>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режимных объектах, где в силу режима секретности применяются специальный допуск, специальный пропуск и другие ограничения для пусконаладочного персонала</w:t>
            </w:r>
          </w:p>
        </w:tc>
        <w:bookmarkStart w:id="36" w:name="000048"/>
        <w:bookmarkStart w:id="37" w:name="000021"/>
        <w:bookmarkEnd w:id="36"/>
        <w:bookmarkEnd w:id="37"/>
        <w:tc>
          <w:tcPr>
            <w:tcW w:w="1205" w:type="dxa"/>
            <w:tcBorders>
              <w:top w:val="inset" w:sz="8" w:space="0" w:color="auto"/>
              <w:left w:val="inset" w:sz="8" w:space="0" w:color="auto"/>
              <w:bottom w:val="inset" w:sz="8" w:space="0" w:color="auto"/>
              <w:right w:val="inset" w:sz="8" w:space="0" w:color="auto"/>
            </w:tcBorders>
            <w:shd w:val="clear" w:color="auto" w:fill="EAF1DD"/>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"000048#000048"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8" w:anchor="000021#000021" w:history="1">
              <w:r w:rsidRPr="00914197">
                <w:rPr>
                  <w:rFonts w:ascii="Times New Roman" w:eastAsia="Times New Roman" w:hAnsi="Times New Roman" w:cs="Times New Roman"/>
                  <w:sz w:val="24"/>
                  <w:szCs w:val="24"/>
                  <w:lang w:eastAsia="ru-RU"/>
                </w:rPr>
                <w:t>1,15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19.</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закрытых сооружениях (помещениях), находящихся ниже 3 м от поверхности земли, за исключением шахт, рудников, метрополитенов, тоннелей и подземных сооружений специального назначения</w:t>
            </w:r>
          </w:p>
        </w:tc>
        <w:bookmarkStart w:id="38" w:name="000049"/>
        <w:bookmarkStart w:id="39" w:name="000022"/>
        <w:bookmarkEnd w:id="38"/>
        <w:bookmarkEnd w:id="3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"000049#000049"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19" w:anchor="000022#000022" w:history="1">
              <w:r w:rsidRPr="00914197">
                <w:rPr>
                  <w:rFonts w:ascii="Times New Roman" w:eastAsia="Times New Roman" w:hAnsi="Times New Roman" w:cs="Times New Roman"/>
                  <w:sz w:val="24"/>
                  <w:szCs w:val="24"/>
                  <w:lang w:eastAsia="ru-RU"/>
                </w:rPr>
                <w:t>1,1</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объектах, расположенных в горной местности на высоте над уровнем моря</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20.</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от 1500 до 2500 м</w:t>
            </w:r>
          </w:p>
        </w:tc>
        <w:bookmarkStart w:id="40" w:name="000050"/>
        <w:bookmarkStart w:id="41" w:name="000023"/>
        <w:bookmarkEnd w:id="40"/>
        <w:bookmarkEnd w:id="4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"000050#000050"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20" w:anchor="000023#000023" w:history="1">
              <w:r w:rsidRPr="00914197">
                <w:rPr>
                  <w:rFonts w:ascii="Times New Roman" w:eastAsia="Times New Roman" w:hAnsi="Times New Roman" w:cs="Times New Roman"/>
                  <w:sz w:val="24"/>
                  <w:szCs w:val="24"/>
                  <w:lang w:eastAsia="ru-RU"/>
                </w:rPr>
                <w:t>1,25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от 2500 до 3000 м</w:t>
            </w:r>
          </w:p>
        </w:tc>
        <w:bookmarkStart w:id="42" w:name="000051"/>
        <w:bookmarkStart w:id="43" w:name="000024"/>
        <w:bookmarkEnd w:id="42"/>
        <w:bookmarkEnd w:id="43"/>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"000051#000051"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 </w:t>
            </w:r>
            <w:r w:rsidRPr="00914197">
              <w:rPr>
                <w:rFonts w:ascii="Times New Roman" w:eastAsia="Times New Roman" w:hAnsi="Times New Roman" w:cs="Times New Roman"/>
                <w:sz w:val="20"/>
                <w:szCs w:val="20"/>
                <w:lang w:eastAsia="ru-RU"/>
              </w:rPr>
              <w:fldChar w:fldCharType="end"/>
            </w:r>
            <w:hyperlink r:id="rId21" w:anchor="000024#000024" w:history="1">
              <w:r w:rsidRPr="00914197">
                <w:rPr>
                  <w:rFonts w:ascii="Times New Roman" w:eastAsia="Times New Roman" w:hAnsi="Times New Roman" w:cs="Times New Roman"/>
                  <w:sz w:val="24"/>
                  <w:szCs w:val="24"/>
                  <w:lang w:eastAsia="ru-RU"/>
                </w:rPr>
                <w:t>1,35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от 3000 до 3500 м</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357329" w:rsidP="00914197">
            <w:pPr>
              <w:spacing w:after="0" w:line="240" w:lineRule="auto"/>
              <w:jc w:val="center"/>
              <w:rPr>
                <w:rFonts w:ascii="Times New Roman" w:eastAsia="Times New Roman" w:hAnsi="Times New Roman" w:cs="Times New Roman"/>
                <w:sz w:val="24"/>
                <w:szCs w:val="24"/>
                <w:lang w:eastAsia="ru-RU"/>
              </w:rPr>
            </w:pPr>
            <w:hyperlink r:id="rId22" w:anchor="000025#000025" w:history="1">
              <w:r w:rsidR="00914197" w:rsidRPr="00914197">
                <w:rPr>
                  <w:rFonts w:ascii="Times New Roman" w:eastAsia="Times New Roman" w:hAnsi="Times New Roman" w:cs="Times New Roman"/>
                  <w:sz w:val="24"/>
                  <w:szCs w:val="24"/>
                  <w:lang w:eastAsia="ru-RU"/>
                </w:rPr>
                <w:t>1,5</w:t>
              </w:r>
            </w:hyperlink>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682"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44"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205"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r w:rsidR="00914197" w:rsidRPr="00914197" w:rsidTr="00914197">
        <w:trPr>
          <w:tblCellSpacing w:w="22" w:type="dxa"/>
        </w:trPr>
        <w:tc>
          <w:tcPr>
            <w:tcW w:w="705"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753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15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126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r>
    </w:tbl>
    <w:p w:rsidR="00914197" w:rsidRPr="00914197" w:rsidRDefault="00914197" w:rsidP="00914197">
      <w:pPr>
        <w:spacing w:after="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Примечания: </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 Применение коэффициентов должно быть обосновано данными проекта или согласованной с заказчиком программой работ. При этом коэффициенты применяются к затратам тех этапов работ, которые фактически выполняются в более сложных производственных условиях.</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 К пусконаладочным работам, производимым в действующих электроустановках, относятся работы, выполняемые после введения эксплуатационного режима на данной электроустановке.</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3. Коэффициенты, приведенные в табл. 2, не применяются при производстве работ в подземных условиях в метрополитенах, тоннелях и подземных сооружениях специального назначения, за исключением коэффициентов, приведенных в </w:t>
      </w:r>
      <w:proofErr w:type="spellStart"/>
      <w:r w:rsidRPr="00914197">
        <w:rPr>
          <w:rFonts w:ascii="Times New Roman" w:eastAsia="Times New Roman" w:hAnsi="Times New Roman" w:cs="Times New Roman"/>
          <w:sz w:val="24"/>
          <w:szCs w:val="24"/>
          <w:lang w:eastAsia="ru-RU"/>
        </w:rPr>
        <w:t>пп</w:t>
      </w:r>
      <w:proofErr w:type="spellEnd"/>
      <w:r w:rsidRPr="00914197">
        <w:rPr>
          <w:rFonts w:ascii="Times New Roman" w:eastAsia="Times New Roman" w:hAnsi="Times New Roman" w:cs="Times New Roman"/>
          <w:sz w:val="24"/>
          <w:szCs w:val="24"/>
          <w:lang w:eastAsia="ru-RU"/>
        </w:rPr>
        <w:t>. 4 и 5.</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4. При выполнении работ в условиях, предусмотренных в табл. 2, может быть применен только один из коэффициентов. Исключение составляют коэффициенты, приведенные в </w:t>
      </w:r>
      <w:proofErr w:type="spellStart"/>
      <w:r w:rsidRPr="00914197">
        <w:rPr>
          <w:rFonts w:ascii="Times New Roman" w:eastAsia="Times New Roman" w:hAnsi="Times New Roman" w:cs="Times New Roman"/>
          <w:sz w:val="24"/>
          <w:szCs w:val="24"/>
          <w:lang w:eastAsia="ru-RU"/>
        </w:rPr>
        <w:t>пп</w:t>
      </w:r>
      <w:proofErr w:type="spellEnd"/>
      <w:r w:rsidRPr="00914197">
        <w:rPr>
          <w:rFonts w:ascii="Times New Roman" w:eastAsia="Times New Roman" w:hAnsi="Times New Roman" w:cs="Times New Roman"/>
          <w:sz w:val="24"/>
          <w:szCs w:val="24"/>
          <w:lang w:eastAsia="ru-RU"/>
        </w:rPr>
        <w:t>. 4, 5, 13, 14, 15 и 18, каждый из которых может применяться одновременно с одним из других коэффициентов, содержащихся в данной таблице (при этом коэффициенты перемножаются).</w:t>
      </w:r>
    </w:p>
    <w:p w:rsidR="00914197" w:rsidRPr="00914197" w:rsidRDefault="00914197" w:rsidP="00914197">
      <w:pPr>
        <w:spacing w:after="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 К вредным условиям производства работ рекомендуется относить работы при наличии свинца, цинка, ртути, пыли тяжелых металлов, радиации, а также работы в действующих предприятиях здравоохранения (туберкулезные диспансеры, лепрозории и т.д.), где в соответствии с действующим законодательством для работников основного производства установлен сокращенный рабочий день.</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2.2</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При определении сметной стоимости пусконаладочных работ, выполняемых в подземных условиях в шахтах, рудниках, метрополитенах, тоннелях и подземных сооружениях специального назначения, к расценкам (к оплате труда пусконаладочного персонала) необходимо применять коэффициенты, приведенные в табл.3.</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r w:rsidRPr="00914197">
        <w:rPr>
          <w:rFonts w:ascii="Times New Roman" w:eastAsia="Times New Roman" w:hAnsi="Times New Roman" w:cs="Times New Roman"/>
          <w:sz w:val="28"/>
          <w:szCs w:val="28"/>
          <w:lang w:eastAsia="ru-RU"/>
        </w:rPr>
        <w:t xml:space="preserve">        </w:t>
      </w:r>
      <w:r w:rsidRPr="00914197">
        <w:rPr>
          <w:rFonts w:ascii="Times New Roman" w:eastAsia="Times New Roman" w:hAnsi="Times New Roman" w:cs="Times New Roman"/>
          <w:lang w:eastAsia="ru-RU"/>
        </w:rPr>
        <w:t> </w:t>
      </w:r>
      <w:r w:rsidRPr="00914197">
        <w:rPr>
          <w:rFonts w:ascii="Times New Roman" w:eastAsia="Times New Roman" w:hAnsi="Times New Roman" w:cs="Times New Roman"/>
          <w:sz w:val="28"/>
          <w:szCs w:val="28"/>
          <w:lang w:eastAsia="ru-RU"/>
        </w:rPr>
        <w:t xml:space="preserve">                                                                                                      </w:t>
      </w:r>
      <w:bookmarkStart w:id="44" w:name="000053"/>
      <w:bookmarkEnd w:id="44"/>
      <w:r w:rsidRPr="00914197">
        <w:rPr>
          <w:rFonts w:ascii="Times New Roman" w:eastAsia="Times New Roman" w:hAnsi="Times New Roman" w:cs="Times New Roman"/>
          <w:sz w:val="28"/>
          <w:szCs w:val="28"/>
          <w:lang w:eastAsia="ru-RU"/>
        </w:rPr>
        <w:fldChar w:fldCharType="begin"/>
      </w:r>
      <w:r w:rsidRPr="00914197">
        <w:rPr>
          <w:rFonts w:ascii="Times New Roman" w:eastAsia="Times New Roman" w:hAnsi="Times New Roman" w:cs="Times New Roman"/>
          <w:sz w:val="28"/>
          <w:szCs w:val="28"/>
          <w:lang w:eastAsia="ru-RU"/>
        </w:rPr>
        <w:instrText xml:space="preserve"> HYPERLINK "file:///C:\\RIK\\МДС\\МДС%2081-40.2006%20Указания%20по%20применению%20ФЕРп-2001.htm" \l "000053#000053" </w:instrText>
      </w:r>
      <w:r w:rsidRPr="00914197">
        <w:rPr>
          <w:rFonts w:ascii="Times New Roman" w:eastAsia="Times New Roman" w:hAnsi="Times New Roman" w:cs="Times New Roman"/>
          <w:sz w:val="28"/>
          <w:szCs w:val="28"/>
          <w:lang w:eastAsia="ru-RU"/>
        </w:rPr>
        <w:fldChar w:fldCharType="separate"/>
      </w:r>
      <w:r w:rsidRPr="00914197">
        <w:rPr>
          <w:rFonts w:ascii="Times New Roman" w:eastAsia="Times New Roman" w:hAnsi="Times New Roman" w:cs="Times New Roman"/>
          <w:sz w:val="24"/>
          <w:szCs w:val="24"/>
          <w:lang w:eastAsia="ru-RU"/>
        </w:rPr>
        <w:t>Таблица</w:t>
      </w:r>
      <w:r w:rsidRPr="00914197">
        <w:rPr>
          <w:rFonts w:ascii="Times New Roman" w:eastAsia="Times New Roman" w:hAnsi="Times New Roman" w:cs="Times New Roman"/>
          <w:sz w:val="28"/>
          <w:szCs w:val="28"/>
          <w:lang w:eastAsia="ru-RU"/>
        </w:rPr>
        <w:fldChar w:fldCharType="end"/>
      </w:r>
      <w:r w:rsidRPr="00914197">
        <w:rPr>
          <w:rFonts w:ascii="Times New Roman" w:eastAsia="Times New Roman" w:hAnsi="Times New Roman" w:cs="Times New Roman"/>
          <w:sz w:val="24"/>
          <w:szCs w:val="24"/>
          <w:lang w:eastAsia="ru-RU"/>
        </w:rPr>
        <w:t xml:space="preserve"> 3</w:t>
      </w:r>
    </w:p>
    <w:tbl>
      <w:tblPr>
        <w:tblW w:w="9639" w:type="dxa"/>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763"/>
        <w:gridCol w:w="7367"/>
        <w:gridCol w:w="193"/>
        <w:gridCol w:w="1316"/>
      </w:tblGrid>
      <w:tr w:rsidR="00914197" w:rsidRPr="00914197" w:rsidTr="00914197">
        <w:trPr>
          <w:tblHeader/>
          <w:tblCellSpacing w:w="22" w:type="dxa"/>
        </w:trPr>
        <w:tc>
          <w:tcPr>
            <w:tcW w:w="64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пп</w:t>
            </w:r>
            <w:proofErr w:type="spellEnd"/>
            <w:r w:rsidRPr="00914197">
              <w:rPr>
                <w:rFonts w:ascii="Times New Roman" w:eastAsia="Times New Roman" w:hAnsi="Times New Roman" w:cs="Times New Roman"/>
                <w:lang w:eastAsia="ru-RU"/>
              </w:rPr>
              <w:t>.</w:t>
            </w:r>
          </w:p>
        </w:tc>
        <w:tc>
          <w:tcPr>
            <w:tcW w:w="7789" w:type="dxa"/>
            <w:gridSpan w:val="2"/>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Наименование мест производства работ</w:t>
            </w:r>
          </w:p>
        </w:tc>
        <w:tc>
          <w:tcPr>
            <w:tcW w:w="120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Коэффи</w:t>
            </w:r>
            <w:proofErr w:type="spellEnd"/>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циент</w:t>
            </w:r>
            <w:proofErr w:type="spellEnd"/>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Работы на поверхности действующих и строящихся шахт, рудников, метрополитенов, тоннелей и подземных сооружений специального назначения</w:t>
            </w:r>
          </w:p>
        </w:tc>
        <w:bookmarkStart w:id="45" w:name="000054"/>
        <w:bookmarkEnd w:id="45"/>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"000054#000054"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1,15</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2.</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строительстве, техническом перевооружении и реконструкции метрополитенов, тоннелей и подземных сооружений специального назначения – при открытом способе работ</w:t>
            </w:r>
          </w:p>
        </w:tc>
        <w:bookmarkStart w:id="46" w:name="000055"/>
        <w:bookmarkEnd w:id="46"/>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"000055#000055"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1,25</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подземном способе работ:</w:t>
            </w:r>
          </w:p>
        </w:tc>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17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на действующих и строящихся предприятиях горно-химической промышленности, черной и цветной металлургии, промышленности строительных материалов, на строительстве, техническом перевооружении и реконструкции метрополитенов, тоннелей и подземных сооружений специального назначения</w:t>
            </w:r>
          </w:p>
        </w:tc>
        <w:bookmarkStart w:id="47" w:name="000056"/>
        <w:bookmarkEnd w:id="47"/>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"000056#000056"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1,68</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170"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на строительстве, реконструкции, техническом перевооружении угольных и сланцевых шахт:</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при 36-часовой рабочей неделе</w:t>
            </w:r>
          </w:p>
        </w:tc>
        <w:bookmarkStart w:id="48" w:name="000057"/>
        <w:bookmarkEnd w:id="48"/>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"000057#000057"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2,05</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при 30-часовой рабочей неделе</w:t>
            </w:r>
          </w:p>
        </w:tc>
        <w:bookmarkStart w:id="49" w:name="000058"/>
        <w:bookmarkEnd w:id="49"/>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"000058#000058"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2,46</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34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при 24-часовой рабочей неделе</w:t>
            </w:r>
          </w:p>
        </w:tc>
        <w:bookmarkStart w:id="50" w:name="000059"/>
        <w:bookmarkEnd w:id="50"/>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"000059#000059"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2,8</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8994" w:type="dxa"/>
            <w:gridSpan w:val="3"/>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подземных условиях в эксплуатируемых тоннелях метрополитенов в ночное время после снятия напряжения (в «окно»):</w:t>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17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при использовании рабочих в течение рабочей смены только для выполнения работ, связанных с «окном»</w:t>
            </w:r>
          </w:p>
        </w:tc>
        <w:bookmarkStart w:id="51" w:name="000060"/>
        <w:bookmarkEnd w:id="51"/>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"000060#000060"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3</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w:t>
            </w:r>
          </w:p>
        </w:tc>
        <w:tc>
          <w:tcPr>
            <w:tcW w:w="7789"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left="170"/>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при использовании части рабочей смены (до пуска рабочих в тоннель и после выхода из тоннеля) для выполнения работ, несвязанных с «окном»</w:t>
            </w:r>
          </w:p>
        </w:tc>
        <w:bookmarkStart w:id="52" w:name="000061"/>
        <w:bookmarkEnd w:id="52"/>
        <w:tc>
          <w:tcPr>
            <w:tcW w:w="120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fldChar w:fldCharType="begin"/>
            </w:r>
            <w:r w:rsidRPr="00914197">
              <w:rPr>
                <w:rFonts w:ascii="Times New Roman" w:eastAsia="Times New Roman" w:hAnsi="Times New Roman" w:cs="Times New Roman"/>
                <w:sz w:val="20"/>
                <w:szCs w:val="20"/>
                <w:lang w:eastAsia="ru-RU"/>
              </w:rPr>
              <w:instrText xml:space="preserve"> HYPERLINK "file:///C:\\RIK\\МДС\\МДС%2081-40.2006%20Указания%20по%20применению%20ФЕРп-2001.htm" \l "000061#000061" </w:instrText>
            </w:r>
            <w:r w:rsidRPr="00914197">
              <w:rPr>
                <w:rFonts w:ascii="Times New Roman" w:eastAsia="Times New Roman" w:hAnsi="Times New Roman" w:cs="Times New Roman"/>
                <w:sz w:val="20"/>
                <w:szCs w:val="20"/>
                <w:lang w:eastAsia="ru-RU"/>
              </w:rPr>
              <w:fldChar w:fldCharType="separate"/>
            </w:r>
            <w:r w:rsidRPr="00914197">
              <w:rPr>
                <w:rFonts w:ascii="Times New Roman" w:eastAsia="Times New Roman" w:hAnsi="Times New Roman" w:cs="Times New Roman"/>
                <w:sz w:val="24"/>
                <w:szCs w:val="24"/>
                <w:lang w:eastAsia="ru-RU"/>
              </w:rPr>
              <w:t>2</w:t>
            </w:r>
            <w:r w:rsidRPr="00914197">
              <w:rPr>
                <w:rFonts w:ascii="Times New Roman" w:eastAsia="Times New Roman" w:hAnsi="Times New Roman" w:cs="Times New Roman"/>
                <w:sz w:val="20"/>
                <w:szCs w:val="20"/>
                <w:lang w:eastAsia="ru-RU"/>
              </w:rPr>
              <w:fldChar w:fldCharType="end"/>
            </w:r>
          </w:p>
        </w:tc>
      </w:tr>
      <w:tr w:rsidR="00914197" w:rsidRPr="00914197" w:rsidTr="00914197">
        <w:trPr>
          <w:tblCellSpacing w:w="22" w:type="dxa"/>
        </w:trPr>
        <w:tc>
          <w:tcPr>
            <w:tcW w:w="645"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682"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44"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205" w:type="dxa"/>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r w:rsidR="00914197" w:rsidRPr="00914197" w:rsidTr="00914197">
        <w:trPr>
          <w:tblCellSpacing w:w="22" w:type="dxa"/>
        </w:trPr>
        <w:tc>
          <w:tcPr>
            <w:tcW w:w="705"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753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15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c>
          <w:tcPr>
            <w:tcW w:w="126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
                <w:szCs w:val="2"/>
                <w:lang w:eastAsia="ru-RU"/>
              </w:rPr>
              <w:t> </w:t>
            </w:r>
          </w:p>
        </w:tc>
      </w:tr>
    </w:tbl>
    <w:p w:rsidR="00914197" w:rsidRPr="00914197" w:rsidRDefault="00914197" w:rsidP="00914197">
      <w:pPr>
        <w:spacing w:after="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Примечания: </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 При производстве работ в условиях, предусмотренных в табл.3, может быть применен только один из коэффициентов.</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2. Применение коэффициентов, приведенных в </w:t>
      </w:r>
      <w:proofErr w:type="spellStart"/>
      <w:r w:rsidRPr="00914197">
        <w:rPr>
          <w:rFonts w:ascii="Times New Roman" w:eastAsia="Times New Roman" w:hAnsi="Times New Roman" w:cs="Times New Roman"/>
          <w:sz w:val="24"/>
          <w:szCs w:val="24"/>
          <w:lang w:eastAsia="ru-RU"/>
        </w:rPr>
        <w:t>пп</w:t>
      </w:r>
      <w:proofErr w:type="spellEnd"/>
      <w:r w:rsidRPr="00914197">
        <w:rPr>
          <w:rFonts w:ascii="Times New Roman" w:eastAsia="Times New Roman" w:hAnsi="Times New Roman" w:cs="Times New Roman"/>
          <w:sz w:val="24"/>
          <w:szCs w:val="24"/>
          <w:lang w:eastAsia="ru-RU"/>
        </w:rPr>
        <w:t>. 7 и 8, при составлении сметной документации должно быть обосновано данными проекта.</w:t>
      </w:r>
    </w:p>
    <w:p w:rsidR="00914197" w:rsidRPr="00914197" w:rsidRDefault="00914197" w:rsidP="00914197">
      <w:pPr>
        <w:spacing w:after="4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 Коэффициенты табл. 3 не применяются к затратам труда пусконаладочного персонала.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2.3.</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Пусконаладочные работы выполняются, как правило, в отапливаемых помещениях. В тех случаях, когда осуществляется подготовка к сдаче в эксплуатацию зданий и сооружений, которые по своим технологическим признакам не должны отапливаться, или сооружений на открытом воздухе, дополнительные затраты, связанные со снижением производительности труда пусконаладочного персонала при температуре воздуха на рабочем месте ниже 0</w:t>
      </w:r>
      <w:proofErr w:type="gramStart"/>
      <w:r w:rsidRPr="00914197">
        <w:rPr>
          <w:rFonts w:ascii="Times New Roman" w:eastAsia="Times New Roman" w:hAnsi="Times New Roman" w:cs="Times New Roman"/>
          <w:sz w:val="24"/>
          <w:szCs w:val="24"/>
          <w:vertAlign w:val="superscript"/>
          <w:lang w:eastAsia="ru-RU"/>
        </w:rPr>
        <w:t>°</w:t>
      </w:r>
      <w:r w:rsidRPr="00914197">
        <w:rPr>
          <w:rFonts w:ascii="Times New Roman" w:eastAsia="Times New Roman" w:hAnsi="Times New Roman" w:cs="Times New Roman"/>
          <w:sz w:val="24"/>
          <w:szCs w:val="24"/>
          <w:lang w:eastAsia="ru-RU"/>
        </w:rPr>
        <w:t>С</w:t>
      </w:r>
      <w:proofErr w:type="gramEnd"/>
      <w:r w:rsidRPr="00914197">
        <w:rPr>
          <w:rFonts w:ascii="Times New Roman" w:eastAsia="Times New Roman" w:hAnsi="Times New Roman" w:cs="Times New Roman"/>
          <w:sz w:val="24"/>
          <w:szCs w:val="24"/>
          <w:lang w:eastAsia="ru-RU"/>
        </w:rPr>
        <w:t>, определяются применением к расценкам коэффициента, приведенного в п.17 табл.2.</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Применение сборника сметных норм дополнительных затрат при производстве строительно-монтажных работ в зимнее время при определении стоимости пусконаладочных работ не допускается.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2.4.</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 xml:space="preserve">Пусконаладочные работы </w:t>
      </w:r>
      <w:r w:rsidRPr="00914197">
        <w:rPr>
          <w:rFonts w:ascii="Times New Roman" w:eastAsia="Times New Roman" w:hAnsi="Times New Roman" w:cs="Times New Roman"/>
          <w:b/>
          <w:bCs/>
          <w:sz w:val="24"/>
          <w:szCs w:val="24"/>
          <w:lang w:eastAsia="ru-RU"/>
        </w:rPr>
        <w:t>по лифтам</w:t>
      </w:r>
      <w:r w:rsidRPr="00914197">
        <w:rPr>
          <w:rFonts w:ascii="Times New Roman" w:eastAsia="Times New Roman" w:hAnsi="Times New Roman" w:cs="Times New Roman"/>
          <w:sz w:val="24"/>
          <w:szCs w:val="24"/>
          <w:lang w:eastAsia="ru-RU"/>
        </w:rPr>
        <w:t xml:space="preserve"> любой грузоподъемности выполняются только по их электротехническим системам. Стоимость этих работ определяется по расценкам сборника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1 «Электротехнические устройства», отдел 14 «Лифты электрические». Затраты на статические и динамические испытания, регулировку и настройку оборудования и механизмов лифтов (механическая часть), обеспечивающие </w:t>
      </w:r>
      <w:r w:rsidRPr="00914197">
        <w:rPr>
          <w:rFonts w:ascii="Times New Roman" w:eastAsia="Times New Roman" w:hAnsi="Times New Roman" w:cs="Times New Roman"/>
          <w:sz w:val="24"/>
          <w:szCs w:val="24"/>
          <w:lang w:eastAsia="ru-RU"/>
        </w:rPr>
        <w:lastRenderedPageBreak/>
        <w:t xml:space="preserve">ввод лифтов в эксплуатацию, учтены расценками сборника </w:t>
      </w:r>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их единичных расценок на монтаж оборудования (</w:t>
      </w:r>
      <w:proofErr w:type="spellStart"/>
      <w:r w:rsidRPr="00914197">
        <w:rPr>
          <w:rFonts w:ascii="Times New Roman" w:eastAsia="Times New Roman" w:hAnsi="Times New Roman" w:cs="Times New Roman"/>
          <w:sz w:val="24"/>
          <w:szCs w:val="24"/>
          <w:lang w:eastAsia="ru-RU"/>
        </w:rPr>
        <w:t>КРЕРм</w:t>
      </w:r>
      <w:proofErr w:type="spellEnd"/>
      <w:r w:rsidRPr="00914197">
        <w:rPr>
          <w:rFonts w:ascii="Times New Roman" w:eastAsia="Times New Roman" w:hAnsi="Times New Roman" w:cs="Times New Roman"/>
          <w:sz w:val="24"/>
          <w:szCs w:val="24"/>
          <w:lang w:eastAsia="ru-RU"/>
        </w:rPr>
        <w:t>) № 3 «Подъемно-транспортное оборудование» и в сметы на пусконаладочные работы не включаются.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2.5. В тех случаях, когда пусконаладочные работы выполняются на нескольких однотипных единицах оборудования, расценки по второй и последующим единицам оборудования следует принимать с понижающим коэффициентом, указанным в технической части или вводных указаниях соответствующего сборника.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2.6. При выполнении повторных пусконаладочных работ (до сдачи объекта в эксплуатацию) к расценкам соответствующих видов оборудования (работ) необходимо применять коэффициенты, приведенные в технических частях или вводных указаниях сборников.</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Под повторным выполнением пусконаладочных работ следует понимать работы, вызванные изменением технологического процесса, режима работы оборудования, что связано с частичным изменением проекта, а также вынужденной заменой оборудования. Необходимость в повторном выполнении работ должна подтверждаться обоснованным заданием (письмом) заказчика.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2.7. В случае</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 xml:space="preserve"> если монтажные и пусконаладочные работы по какому-либо оборудованию выполняются одним и тем же звеном (бригадой), расценки на пусконаладочные работы по такому оборудованию следует принимать с коэффициентом </w:t>
      </w:r>
      <w:bookmarkStart w:id="53" w:name="000026"/>
      <w:bookmarkEnd w:id="53"/>
      <w:r w:rsidRPr="00914197">
        <w:rPr>
          <w:rFonts w:ascii="Times New Roman" w:eastAsia="Times New Roman" w:hAnsi="Times New Roman" w:cs="Times New Roman"/>
          <w:sz w:val="24"/>
          <w:szCs w:val="24"/>
          <w:lang w:eastAsia="ru-RU"/>
        </w:rPr>
        <w:fldChar w:fldCharType="begin"/>
      </w:r>
      <w:r w:rsidRPr="00914197">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"000026#000026" </w:instrText>
      </w:r>
      <w:r w:rsidRPr="00914197">
        <w:rPr>
          <w:rFonts w:ascii="Times New Roman" w:eastAsia="Times New Roman" w:hAnsi="Times New Roman" w:cs="Times New Roman"/>
          <w:sz w:val="24"/>
          <w:szCs w:val="24"/>
          <w:lang w:eastAsia="ru-RU"/>
        </w:rPr>
        <w:fldChar w:fldCharType="separate"/>
      </w:r>
      <w:r w:rsidRPr="00914197">
        <w:rPr>
          <w:rFonts w:ascii="Times New Roman" w:eastAsia="Times New Roman" w:hAnsi="Times New Roman" w:cs="Times New Roman"/>
          <w:sz w:val="24"/>
          <w:szCs w:val="24"/>
          <w:lang w:eastAsia="ru-RU"/>
        </w:rPr>
        <w:t>0,8</w:t>
      </w:r>
      <w:r w:rsidRPr="00914197">
        <w:rPr>
          <w:rFonts w:ascii="Times New Roman" w:eastAsia="Times New Roman" w:hAnsi="Times New Roman" w:cs="Times New Roman"/>
          <w:sz w:val="24"/>
          <w:szCs w:val="24"/>
          <w:lang w:eastAsia="ru-RU"/>
        </w:rPr>
        <w:fldChar w:fldCharType="end"/>
      </w:r>
      <w:r w:rsidRPr="00914197">
        <w:rPr>
          <w:rFonts w:ascii="Times New Roman" w:eastAsia="Times New Roman" w:hAnsi="Times New Roman" w:cs="Times New Roman"/>
          <w:sz w:val="24"/>
          <w:szCs w:val="24"/>
          <w:lang w:eastAsia="ru-RU"/>
        </w:rPr>
        <w:t>. Выполнение монтажных и пусконаладочных работ одной и той же организацией, но разными звеньями (бригадами) не является основанием для применения коэффициента 0,8.</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2.8. В случае</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 xml:space="preserve"> если пусконаладочные работы производятся при техническом руководстве шеф-персонала предприятий-изготовителей оборудования или фирм-поставщиков (шеф-наладка), расценки на пусконаладочные работы принимаются с коэффициентом </w:t>
      </w:r>
      <w:bookmarkStart w:id="54" w:name="000027"/>
      <w:bookmarkEnd w:id="54"/>
      <w:r w:rsidRPr="00914197">
        <w:rPr>
          <w:rFonts w:ascii="Times New Roman" w:eastAsia="Times New Roman" w:hAnsi="Times New Roman" w:cs="Times New Roman"/>
          <w:sz w:val="24"/>
          <w:szCs w:val="24"/>
          <w:lang w:eastAsia="ru-RU"/>
        </w:rPr>
        <w:fldChar w:fldCharType="begin"/>
      </w:r>
      <w:r w:rsidRPr="00914197">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"000027#000027" </w:instrText>
      </w:r>
      <w:r w:rsidRPr="00914197">
        <w:rPr>
          <w:rFonts w:ascii="Times New Roman" w:eastAsia="Times New Roman" w:hAnsi="Times New Roman" w:cs="Times New Roman"/>
          <w:sz w:val="24"/>
          <w:szCs w:val="24"/>
          <w:lang w:eastAsia="ru-RU"/>
        </w:rPr>
        <w:fldChar w:fldCharType="separate"/>
      </w:r>
      <w:r w:rsidRPr="00914197">
        <w:rPr>
          <w:rFonts w:ascii="Times New Roman" w:eastAsia="Times New Roman" w:hAnsi="Times New Roman" w:cs="Times New Roman"/>
          <w:sz w:val="24"/>
          <w:szCs w:val="24"/>
          <w:lang w:eastAsia="ru-RU"/>
        </w:rPr>
        <w:t>0,8</w:t>
      </w:r>
      <w:r w:rsidRPr="00914197">
        <w:rPr>
          <w:rFonts w:ascii="Times New Roman" w:eastAsia="Times New Roman" w:hAnsi="Times New Roman" w:cs="Times New Roman"/>
          <w:sz w:val="24"/>
          <w:szCs w:val="24"/>
          <w:lang w:eastAsia="ru-RU"/>
        </w:rPr>
        <w:fldChar w:fldCharType="end"/>
      </w:r>
      <w:r w:rsidRPr="00914197">
        <w:rPr>
          <w:rFonts w:ascii="Times New Roman" w:eastAsia="Times New Roman" w:hAnsi="Times New Roman" w:cs="Times New Roman"/>
          <w:sz w:val="24"/>
          <w:szCs w:val="24"/>
          <w:lang w:eastAsia="ru-RU"/>
        </w:rPr>
        <w:t>.</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Средства для оплаты услуг предприятий, осуществляющих </w:t>
      </w:r>
      <w:proofErr w:type="gramStart"/>
      <w:r w:rsidRPr="00914197">
        <w:rPr>
          <w:rFonts w:ascii="Times New Roman" w:eastAsia="Times New Roman" w:hAnsi="Times New Roman" w:cs="Times New Roman"/>
          <w:sz w:val="24"/>
          <w:szCs w:val="24"/>
          <w:lang w:eastAsia="ru-RU"/>
        </w:rPr>
        <w:t>шеф-наладочные</w:t>
      </w:r>
      <w:proofErr w:type="gramEnd"/>
      <w:r w:rsidRPr="00914197">
        <w:rPr>
          <w:rFonts w:ascii="Times New Roman" w:eastAsia="Times New Roman" w:hAnsi="Times New Roman" w:cs="Times New Roman"/>
          <w:sz w:val="24"/>
          <w:szCs w:val="24"/>
          <w:lang w:eastAsia="ru-RU"/>
        </w:rPr>
        <w:t xml:space="preserve"> работы, предусматриваются в главе 4 сводной сметы на ввод в эксплуатацию предприятия, здания, сооружения в порядке, изложенном в п.5.8.2.</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2.9. При расчетах за выполненные пусконаладочные работы, когда договором предусматривается промежуточная оплата, следует руководствоваться составом и структурой (по этапам) этих работ, </w:t>
      </w:r>
      <w:proofErr w:type="gramStart"/>
      <w:r w:rsidRPr="00914197">
        <w:rPr>
          <w:rFonts w:ascii="Times New Roman" w:eastAsia="Times New Roman" w:hAnsi="Times New Roman" w:cs="Times New Roman"/>
          <w:sz w:val="24"/>
          <w:szCs w:val="24"/>
          <w:lang w:eastAsia="ru-RU"/>
        </w:rPr>
        <w:t>приведенными</w:t>
      </w:r>
      <w:proofErr w:type="gramEnd"/>
      <w:r w:rsidRPr="00914197">
        <w:rPr>
          <w:rFonts w:ascii="Times New Roman" w:eastAsia="Times New Roman" w:hAnsi="Times New Roman" w:cs="Times New Roman"/>
          <w:sz w:val="24"/>
          <w:szCs w:val="24"/>
          <w:lang w:eastAsia="ru-RU"/>
        </w:rPr>
        <w:t xml:space="preserve"> в технических частях или вводных указаниях сборников (если иные условия взаиморасчетов не предусмотрены договором). Расчеты производятся только за законченные этапы работ, при условии выполнения полного перечня работ (операций), предусмотренного содержанием данного этапа.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left="567" w:right="-14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3. ПОРЯДОК ОПРЕДЕЛЕНИЯ ЕДИНИЧНЫХ РАСЦЕНОК</w:t>
      </w:r>
    </w:p>
    <w:p w:rsidR="00914197" w:rsidRPr="00914197" w:rsidRDefault="00914197" w:rsidP="00914197">
      <w:pPr>
        <w:spacing w:after="0" w:line="240" w:lineRule="auto"/>
        <w:ind w:left="567" w:right="-14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ПО ОБОРУДОВАНИЮ, ОТСУТСТВУЮЩЕМУ В СБОРНИКАХ </w:t>
      </w:r>
      <w:proofErr w:type="spellStart"/>
      <w:r w:rsidRPr="00914197">
        <w:rPr>
          <w:rFonts w:ascii="Times New Roman" w:eastAsia="Times New Roman" w:hAnsi="Times New Roman" w:cs="Times New Roman"/>
          <w:b/>
          <w:bCs/>
          <w:sz w:val="24"/>
          <w:szCs w:val="24"/>
          <w:lang w:eastAsia="ru-RU"/>
        </w:rPr>
        <w:t>КРЕРп</w:t>
      </w:r>
      <w:proofErr w:type="spellEnd"/>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28" w:firstLine="284"/>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3.1. При отсутствии в сборниках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тех или иных видов оборудования, в том числе импортного, расценки на пусконаладочные работы могут определяться:</w:t>
      </w:r>
    </w:p>
    <w:p w:rsidR="00914197" w:rsidRPr="00914197" w:rsidRDefault="00914197" w:rsidP="00914197">
      <w:pPr>
        <w:spacing w:after="0" w:line="240" w:lineRule="auto"/>
        <w:ind w:left="1004" w:right="28"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для оборудования, близкого по назначению, технической характеристике и конструктивной сложности приведенному в сборнике, – по расценке, для этого оборудования, без ее корректировки (применительно);</w:t>
      </w:r>
    </w:p>
    <w:p w:rsidR="00914197" w:rsidRPr="00914197" w:rsidRDefault="00914197" w:rsidP="00914197">
      <w:pPr>
        <w:spacing w:after="0" w:line="240" w:lineRule="auto"/>
        <w:ind w:left="1004" w:right="28"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для экспериментального или опытного оборудования – по расценке для аналогичного оборудования с коэффициентом </w:t>
      </w:r>
      <w:bookmarkStart w:id="55" w:name="000028"/>
      <w:bookmarkEnd w:id="55"/>
      <w:r w:rsidRPr="00914197">
        <w:rPr>
          <w:rFonts w:ascii="Times New Roman" w:eastAsia="Times New Roman" w:hAnsi="Times New Roman" w:cs="Times New Roman"/>
          <w:sz w:val="24"/>
          <w:szCs w:val="24"/>
          <w:lang w:eastAsia="ru-RU"/>
        </w:rPr>
        <w:fldChar w:fldCharType="begin"/>
      </w:r>
      <w:r w:rsidRPr="00914197">
        <w:rPr>
          <w:rFonts w:ascii="Times New Roman" w:eastAsia="Times New Roman" w:hAnsi="Times New Roman" w:cs="Times New Roman"/>
          <w:sz w:val="24"/>
          <w:szCs w:val="24"/>
          <w:lang w:eastAsia="ru-RU"/>
        </w:rPr>
        <w:instrText xml:space="preserve"> HYPERLINK "file:///C:\\RIK\\МДС\\МДС%2081-40.2006%20Указания%20по%20применению%20ФЕРп-2001.htm" \l "000028#000028" </w:instrText>
      </w:r>
      <w:r w:rsidRPr="00914197">
        <w:rPr>
          <w:rFonts w:ascii="Times New Roman" w:eastAsia="Times New Roman" w:hAnsi="Times New Roman" w:cs="Times New Roman"/>
          <w:sz w:val="24"/>
          <w:szCs w:val="24"/>
          <w:lang w:eastAsia="ru-RU"/>
        </w:rPr>
        <w:fldChar w:fldCharType="separate"/>
      </w:r>
      <w:r w:rsidRPr="00914197">
        <w:rPr>
          <w:rFonts w:ascii="Times New Roman" w:eastAsia="Times New Roman" w:hAnsi="Times New Roman" w:cs="Times New Roman"/>
          <w:sz w:val="24"/>
          <w:szCs w:val="24"/>
          <w:u w:val="single"/>
          <w:lang w:eastAsia="ru-RU"/>
        </w:rPr>
        <w:t>1,2</w:t>
      </w:r>
      <w:r w:rsidRPr="00914197">
        <w:rPr>
          <w:rFonts w:ascii="Times New Roman" w:eastAsia="Times New Roman" w:hAnsi="Times New Roman" w:cs="Times New Roman"/>
          <w:sz w:val="24"/>
          <w:szCs w:val="24"/>
          <w:lang w:eastAsia="ru-RU"/>
        </w:rPr>
        <w:fldChar w:fldCharType="end"/>
      </w:r>
      <w:r w:rsidRPr="00914197">
        <w:rPr>
          <w:rFonts w:ascii="Times New Roman" w:eastAsia="Times New Roman" w:hAnsi="Times New Roman" w:cs="Times New Roman"/>
          <w:sz w:val="24"/>
          <w:szCs w:val="24"/>
          <w:lang w:eastAsia="ru-RU"/>
        </w:rPr>
        <w:t>;</w:t>
      </w:r>
    </w:p>
    <w:p w:rsidR="00914197" w:rsidRPr="00914197" w:rsidRDefault="00914197" w:rsidP="00914197">
      <w:pPr>
        <w:spacing w:after="0" w:line="240" w:lineRule="auto"/>
        <w:ind w:left="1004" w:right="28"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при отсутствии оборудования-аналога в </w:t>
      </w:r>
      <w:proofErr w:type="gramStart"/>
      <w:r w:rsidRPr="00914197">
        <w:rPr>
          <w:rFonts w:ascii="Times New Roman" w:eastAsia="Times New Roman" w:hAnsi="Times New Roman" w:cs="Times New Roman"/>
          <w:sz w:val="24"/>
          <w:szCs w:val="24"/>
          <w:lang w:eastAsia="ru-RU"/>
        </w:rPr>
        <w:t>действующих</w:t>
      </w:r>
      <w:proofErr w:type="gramEnd"/>
      <w:r w:rsidRPr="00914197">
        <w:rPr>
          <w:rFonts w:ascii="Times New Roman" w:eastAsia="Times New Roman" w:hAnsi="Times New Roman" w:cs="Times New Roman"/>
          <w:sz w:val="24"/>
          <w:szCs w:val="24"/>
          <w:lang w:eastAsia="ru-RU"/>
        </w:rPr>
        <w:t xml:space="preserve">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на основе индивидуальной единичной расценки, разрабатываемой в соответствии с порядком, изложенным в п.4.</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left="567" w:right="-14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8"/>
          <w:szCs w:val="28"/>
          <w:lang w:eastAsia="ru-RU"/>
        </w:rPr>
        <w:lastRenderedPageBreak/>
        <w:t>4. ПОРЯДОК РАЗРАБОТКИ ИНДИВИДУАЛЬНЫХ ЕДИНИЧНЫХ РАСЦЕНОК НА ПУСКОНАЛАДОЧНЫЕ РАБОТЫ</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4.1.</w:t>
      </w:r>
      <w:r w:rsidRPr="00914197">
        <w:rPr>
          <w:rFonts w:ascii="Times New Roman" w:eastAsia="Times New Roman" w:hAnsi="Times New Roman" w:cs="Times New Roman"/>
          <w:sz w:val="24"/>
          <w:szCs w:val="24"/>
          <w:lang w:eastAsia="ru-RU"/>
        </w:rPr>
        <w:t xml:space="preserve"> Индивидуальные единичные расценки на пусконаладочные работы разрабатываются организациями-заказчиками, подрядчиками, проектными и другими заинтересованными организациями в тех случаях, когда отсутствуют соответствующие виды оборудования (работ) или их аналоги в сборниках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в том числе для оборудования импортного, </w:t>
      </w:r>
      <w:proofErr w:type="spellStart"/>
      <w:r w:rsidRPr="00914197">
        <w:rPr>
          <w:rFonts w:ascii="Times New Roman" w:eastAsia="Times New Roman" w:hAnsi="Times New Roman" w:cs="Times New Roman"/>
          <w:sz w:val="24"/>
          <w:szCs w:val="24"/>
          <w:lang w:eastAsia="ru-RU"/>
        </w:rPr>
        <w:t>нестандартизированного</w:t>
      </w:r>
      <w:proofErr w:type="spellEnd"/>
      <w:r w:rsidRPr="00914197">
        <w:rPr>
          <w:rFonts w:ascii="Times New Roman" w:eastAsia="Times New Roman" w:hAnsi="Times New Roman" w:cs="Times New Roman"/>
          <w:sz w:val="24"/>
          <w:szCs w:val="24"/>
          <w:lang w:eastAsia="ru-RU"/>
        </w:rPr>
        <w:t xml:space="preserve"> или единичного изготовления.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4.2.</w:t>
      </w:r>
      <w:r w:rsidRPr="00914197">
        <w:rPr>
          <w:rFonts w:ascii="Times New Roman" w:eastAsia="Times New Roman" w:hAnsi="Times New Roman" w:cs="Times New Roman"/>
          <w:sz w:val="24"/>
          <w:szCs w:val="24"/>
          <w:lang w:eastAsia="ru-RU"/>
        </w:rPr>
        <w:t xml:space="preserve"> Расчет индивидуальной единичной расценки ведется по форме № 1 приложения 3, с учетом следующих требований:</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4.2.1. В графу 3 индивидуальной расценки включается подробный перечень выполняемых работ (трудовых процессов) в соответствии с нормативной и технической документацией, приведенной в п.1.14.</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состав пусконаладочных работ не должны включаться работы, перечисленные в п.1.17, как не относящиеся к пусконаладочным работам.</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4.2.2. </w:t>
      </w:r>
      <w:proofErr w:type="gramStart"/>
      <w:r w:rsidRPr="00914197">
        <w:rPr>
          <w:rFonts w:ascii="Times New Roman" w:eastAsia="Times New Roman" w:hAnsi="Times New Roman" w:cs="Times New Roman"/>
          <w:sz w:val="24"/>
          <w:szCs w:val="24"/>
          <w:lang w:eastAsia="ru-RU"/>
        </w:rPr>
        <w:t>Состав звена (бригады) исполнителей пусконаладочных работ устанавливается на основании нормативной и технической документации, в соответствии с действующим ЕТКС работ и профессий, с учетом правил техники безопасности.</w:t>
      </w:r>
      <w:proofErr w:type="gramEnd"/>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4.2.3. Затраты труда пусконаладочного персонала должны приниматься на основе утвержденных в установленном порядке нормативов трудозатрат, а при их отсутствии определяться методами технического нормирования труда (хронометраж, самофотографирование трудовых процессов и т.п.). При невозможности </w:t>
      </w:r>
      <w:proofErr w:type="gramStart"/>
      <w:r w:rsidRPr="00914197">
        <w:rPr>
          <w:rFonts w:ascii="Times New Roman" w:eastAsia="Times New Roman" w:hAnsi="Times New Roman" w:cs="Times New Roman"/>
          <w:sz w:val="24"/>
          <w:szCs w:val="24"/>
          <w:lang w:eastAsia="ru-RU"/>
        </w:rPr>
        <w:t>использования методов технического нормирования затраты труда</w:t>
      </w:r>
      <w:proofErr w:type="gramEnd"/>
      <w:r w:rsidRPr="00914197">
        <w:rPr>
          <w:rFonts w:ascii="Times New Roman" w:eastAsia="Times New Roman" w:hAnsi="Times New Roman" w:cs="Times New Roman"/>
          <w:sz w:val="24"/>
          <w:szCs w:val="24"/>
          <w:lang w:eastAsia="ru-RU"/>
        </w:rPr>
        <w:t xml:space="preserve"> определяются на основе метода экспертных оценок.</w:t>
      </w:r>
      <w:bookmarkStart w:id="56" w:name="_ftnref1"/>
      <w:bookmarkEnd w:id="56"/>
      <w:r w:rsidRPr="00914197">
        <w:rPr>
          <w:rFonts w:ascii="Times New Roman" w:eastAsia="Times New Roman" w:hAnsi="Times New Roman" w:cs="Times New Roman"/>
          <w:sz w:val="24"/>
          <w:szCs w:val="24"/>
          <w:lang w:eastAsia="ru-RU"/>
        </w:rPr>
        <w:t xml:space="preserve">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4.2.4. Стоимость 1 чел</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ч по категориям работников-исполнителей пусконаладочных работ в базисном уровне цен по состоянию на 1 января 2015 г. принимается в соответствии с табл. 1 настоящих Указаний. Накладные расходы и сметная прибыль в единичные расценки не включаются.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4.2.5. Индивидуальные единичные расценки, удовлетворяющие необходимым требованиям, утверждаются заказчиком в составе сметной документации на пусконаладочные работы.</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left="567" w:right="-14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5. ОПРЕДЕЛЕНИЕ СМЕТНОЙ СТОИМОСТИ</w:t>
      </w:r>
      <w:r w:rsidRPr="00914197">
        <w:rPr>
          <w:rFonts w:ascii="Times New Roman" w:eastAsia="Times New Roman" w:hAnsi="Times New Roman" w:cs="Times New Roman"/>
          <w:b/>
          <w:bCs/>
          <w:sz w:val="24"/>
          <w:szCs w:val="24"/>
          <w:lang w:eastAsia="ru-RU"/>
        </w:rPr>
        <w:br w:type="textWrapping" w:clear="all"/>
        <w:t>ПУСКОНАЛАДОЧНЫХ РАБОТ</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5.1.</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Сметная стоимость пусконаладочных работ в текущем уровне цен рассчитывается: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на основе единичных расценок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в порядке, изложенном в п. 5.3. в базовом уровне цен по состоянию на 1 января 2015 года.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5.2.</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 xml:space="preserve">При определении сметной стоимости полного комплекса пусконаладочных работ на основании </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необходимо учитывать следующий порядок отнесения затрат в сметной документации:</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5.2.1. Затраты на проведение пусконаладочных работ «вхолостую», относящиеся к капитальным затратам, включаются в главу 9 «Прочие работы и затраты» (графы 7 и 8) сводного сметного расчета стоимости строительства.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Лимит средств на выполнение пусконаладочных работ «вхолостую» в сводном сметном расчете стоимости строительства предусматривается проектной организацией в размере, согласованном с заказчиком (инвестором), на основании данных объектов аналогов, укрупненных сметных нормативов, других данных заказчика.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5.2.2. Затраты на пусконаладочные работы «под нагрузкой», как расходы некапитального характера, включаются в сводную смету на ввод предприятия, здания, сооружений в эксплуатацию и относятся: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по объектам производственного назначения – к основной деятельности эксплуатирующей организации (предприятия) с включением в себестоимость продукции;</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по объектам непроизводственного назначения – к расходам на содержание здания, сооружения.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5.2.3. При отнесении затрат на выполнение пусконаладочных работ «вхолостую» и «под нагрузкой» рекомендуется руководствоваться структурой полного комплекса пусконаладочных работ, приведенной в табл. 4.</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pacing w:val="80"/>
          <w:sz w:val="24"/>
          <w:szCs w:val="24"/>
          <w:lang w:eastAsia="ru-RU"/>
        </w:rPr>
        <w:t>СТРУКТУРА</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полного комплекса пусконаладочных работ, </w:t>
      </w:r>
      <w:proofErr w:type="gramStart"/>
      <w:r w:rsidRPr="00914197">
        <w:rPr>
          <w:rFonts w:ascii="Times New Roman" w:eastAsia="Times New Roman" w:hAnsi="Times New Roman" w:cs="Times New Roman"/>
          <w:sz w:val="24"/>
          <w:szCs w:val="24"/>
          <w:lang w:eastAsia="ru-RU"/>
        </w:rPr>
        <w:t>учтенная</w:t>
      </w:r>
      <w:proofErr w:type="gramEnd"/>
      <w:r w:rsidRPr="00914197">
        <w:rPr>
          <w:rFonts w:ascii="Times New Roman" w:eastAsia="Times New Roman" w:hAnsi="Times New Roman" w:cs="Times New Roman"/>
          <w:sz w:val="24"/>
          <w:szCs w:val="24"/>
          <w:lang w:eastAsia="ru-RU"/>
        </w:rPr>
        <w:t xml:space="preserve"> в </w:t>
      </w:r>
      <w:proofErr w:type="spellStart"/>
      <w:r w:rsidR="00D3178A">
        <w:rPr>
          <w:rFonts w:ascii="Times New Roman" w:eastAsia="Times New Roman" w:hAnsi="Times New Roman" w:cs="Times New Roman"/>
          <w:sz w:val="24"/>
          <w:szCs w:val="24"/>
          <w:lang w:eastAsia="ru-RU"/>
        </w:rPr>
        <w:t>Кыргызск</w:t>
      </w:r>
      <w:r w:rsidRPr="00914197">
        <w:rPr>
          <w:rFonts w:ascii="Times New Roman" w:eastAsia="Times New Roman" w:hAnsi="Times New Roman" w:cs="Times New Roman"/>
          <w:sz w:val="24"/>
          <w:szCs w:val="24"/>
          <w:lang w:eastAsia="ru-RU"/>
        </w:rPr>
        <w:t>их</w:t>
      </w:r>
      <w:proofErr w:type="spellEnd"/>
      <w:r w:rsidRPr="00914197">
        <w:rPr>
          <w:rFonts w:ascii="Times New Roman" w:eastAsia="Times New Roman" w:hAnsi="Times New Roman" w:cs="Times New Roman"/>
          <w:sz w:val="24"/>
          <w:szCs w:val="24"/>
          <w:lang w:eastAsia="ru-RU"/>
        </w:rPr>
        <w:t xml:space="preserve"> </w:t>
      </w:r>
      <w:proofErr w:type="spellStart"/>
      <w:r w:rsidRPr="00914197">
        <w:rPr>
          <w:rFonts w:ascii="Times New Roman" w:eastAsia="Times New Roman" w:hAnsi="Times New Roman" w:cs="Times New Roman"/>
          <w:sz w:val="24"/>
          <w:szCs w:val="24"/>
          <w:lang w:eastAsia="ru-RU"/>
        </w:rPr>
        <w:t>едничных</w:t>
      </w:r>
      <w:proofErr w:type="spellEnd"/>
      <w:r w:rsidRPr="00914197">
        <w:rPr>
          <w:rFonts w:ascii="Times New Roman" w:eastAsia="Times New Roman" w:hAnsi="Times New Roman" w:cs="Times New Roman"/>
          <w:sz w:val="24"/>
          <w:szCs w:val="24"/>
          <w:lang w:eastAsia="ru-RU"/>
        </w:rPr>
        <w:t xml:space="preserve"> расценок</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w:t>
      </w: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- 2015) на пусконаладочные работы</w:t>
      </w:r>
    </w:p>
    <w:p w:rsidR="00914197" w:rsidRPr="00914197" w:rsidRDefault="00914197" w:rsidP="00914197">
      <w:pPr>
        <w:spacing w:after="0" w:line="240" w:lineRule="auto"/>
        <w:ind w:right="2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120" w:line="240" w:lineRule="auto"/>
        <w:ind w:left="7910"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r w:rsidRPr="00914197">
        <w:rPr>
          <w:rFonts w:ascii="Times New Roman" w:eastAsia="Times New Roman" w:hAnsi="Times New Roman" w:cs="Times New Roman"/>
          <w:sz w:val="24"/>
          <w:szCs w:val="24"/>
          <w:lang w:eastAsia="ru-RU"/>
        </w:rPr>
        <w:t>Таблица 4</w:t>
      </w:r>
    </w:p>
    <w:tbl>
      <w:tblPr>
        <w:tblW w:w="0" w:type="auto"/>
        <w:tblCellSpacing w:w="22" w:type="dxa"/>
        <w:tblBorders>
          <w:top w:val="inset" w:sz="8" w:space="0" w:color="auto"/>
          <w:left w:val="inset" w:sz="8" w:space="0" w:color="auto"/>
          <w:bottom w:val="inset" w:sz="8" w:space="0" w:color="auto"/>
          <w:right w:val="inset" w:sz="8" w:space="0" w:color="auto"/>
        </w:tblBorders>
        <w:tblCellMar>
          <w:left w:w="0" w:type="dxa"/>
          <w:right w:w="0" w:type="dxa"/>
        </w:tblCellMar>
        <w:tblLook w:val="04A0" w:firstRow="1" w:lastRow="0" w:firstColumn="1" w:lastColumn="0" w:noHBand="0" w:noVBand="1"/>
      </w:tblPr>
      <w:tblGrid>
        <w:gridCol w:w="3128"/>
        <w:gridCol w:w="817"/>
        <w:gridCol w:w="749"/>
        <w:gridCol w:w="979"/>
        <w:gridCol w:w="2002"/>
        <w:gridCol w:w="2024"/>
      </w:tblGrid>
      <w:tr w:rsidR="00914197" w:rsidRPr="00914197" w:rsidTr="00914197">
        <w:trPr>
          <w:tblCellSpacing w:w="22" w:type="dxa"/>
        </w:trPr>
        <w:tc>
          <w:tcPr>
            <w:tcW w:w="3440"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сборников</w:t>
            </w:r>
          </w:p>
        </w:tc>
        <w:tc>
          <w:tcPr>
            <w:tcW w:w="801"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отде</w:t>
            </w:r>
            <w:proofErr w:type="spellEnd"/>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лов</w:t>
            </w:r>
          </w:p>
        </w:tc>
        <w:tc>
          <w:tcPr>
            <w:tcW w:w="796"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раз-де-</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лов</w:t>
            </w:r>
          </w:p>
        </w:tc>
        <w:tc>
          <w:tcPr>
            <w:tcW w:w="955"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таблиц</w:t>
            </w:r>
          </w:p>
        </w:tc>
        <w:tc>
          <w:tcPr>
            <w:tcW w:w="1878"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Доля пусконаладочных работ «вхолостую», %</w:t>
            </w:r>
          </w:p>
        </w:tc>
        <w:tc>
          <w:tcPr>
            <w:tcW w:w="1842" w:type="dxa"/>
            <w:tcBorders>
              <w:top w:val="inset" w:sz="8" w:space="0" w:color="auto"/>
              <w:left w:val="inset" w:sz="8" w:space="0" w:color="auto"/>
              <w:bottom w:val="inset" w:sz="8" w:space="0" w:color="auto"/>
              <w:right w:val="inset" w:sz="8" w:space="0" w:color="auto"/>
            </w:tcBorders>
            <w:shd w:val="clear" w:color="auto" w:fill="D6E3BC"/>
            <w:tcMar>
              <w:top w:w="0" w:type="dxa"/>
              <w:left w:w="108" w:type="dxa"/>
              <w:bottom w:w="0" w:type="dxa"/>
              <w:right w:w="108" w:type="dxa"/>
            </w:tcMar>
            <w:vAlign w:val="cente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Доля пусконаладочных работ «под нагрузкой», %</w:t>
            </w:r>
          </w:p>
        </w:tc>
      </w:tr>
      <w:tr w:rsidR="00914197" w:rsidRPr="00914197" w:rsidTr="00914197">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w:t>
            </w:r>
          </w:p>
        </w:tc>
      </w:tr>
      <w:tr w:rsidR="00914197" w:rsidRPr="00914197" w:rsidTr="00914197">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1 «Электротехнические устройства»</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20</w:t>
            </w:r>
          </w:p>
        </w:tc>
      </w:tr>
      <w:tr w:rsidR="00914197" w:rsidRPr="00914197" w:rsidTr="00914197">
        <w:trPr>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2 «Автоматизированные системы управления»</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20</w:t>
            </w:r>
          </w:p>
        </w:tc>
      </w:tr>
      <w:tr w:rsidR="00914197" w:rsidRPr="00914197" w:rsidTr="00914197">
        <w:trPr>
          <w:trHeight w:val="22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3 «Системы вентиляции и кондиционирования воздуха»</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25</w:t>
            </w:r>
          </w:p>
        </w:tc>
      </w:tr>
      <w:tr w:rsidR="00914197" w:rsidRPr="00914197" w:rsidTr="00914197">
        <w:trPr>
          <w:trHeight w:val="33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100</w:t>
            </w:r>
            <w:r w:rsidRPr="00914197">
              <w:rPr>
                <w:rFonts w:ascii="Times New Roman" w:eastAsia="Times New Roman" w:hAnsi="Times New Roman" w:cs="Times New Roman"/>
                <w:sz w:val="24"/>
                <w:szCs w:val="24"/>
                <w:vertAlign w:val="superscript"/>
                <w:lang w:eastAsia="ru-RU"/>
              </w:rPr>
              <w:t>*</w:t>
            </w:r>
          </w:p>
        </w:tc>
      </w:tr>
      <w:tr w:rsidR="00914197" w:rsidRPr="00914197" w:rsidTr="00914197">
        <w:trPr>
          <w:trHeight w:val="330"/>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4 «Подъемно-транспортное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45</w:t>
            </w:r>
          </w:p>
        </w:tc>
      </w:tr>
      <w:tr w:rsidR="00914197" w:rsidRPr="00914197" w:rsidTr="00914197">
        <w:trPr>
          <w:trHeight w:val="330"/>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5 «Металлообрабатывающее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30</w:t>
            </w:r>
          </w:p>
        </w:tc>
      </w:tr>
      <w:tr w:rsidR="00914197" w:rsidRPr="00914197" w:rsidTr="00914197">
        <w:trPr>
          <w:trHeight w:val="5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6 «Холодильные и компрессорные установки»</w:t>
            </w: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14</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86</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28</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72</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36</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64</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4,5</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65</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57</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43</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47</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1,2</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47</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75</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796"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r>
      <w:tr w:rsidR="00914197" w:rsidRPr="00914197" w:rsidTr="00914197">
        <w:trPr>
          <w:trHeight w:val="50"/>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2-13</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22</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78</w:t>
            </w:r>
          </w:p>
        </w:tc>
      </w:tr>
      <w:tr w:rsidR="00914197" w:rsidRPr="00914197" w:rsidTr="00914197">
        <w:trPr>
          <w:trHeight w:val="18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7 «Теплоэнергетическое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1-7,9</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40</w:t>
            </w:r>
          </w:p>
        </w:tc>
      </w:tr>
      <w:tr w:rsidR="00914197" w:rsidRPr="00914197" w:rsidTr="00914197">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100</w:t>
            </w:r>
            <w:r w:rsidRPr="00914197">
              <w:rPr>
                <w:rFonts w:ascii="Times New Roman" w:eastAsia="Times New Roman" w:hAnsi="Times New Roman" w:cs="Times New Roman"/>
                <w:sz w:val="24"/>
                <w:szCs w:val="24"/>
                <w:vertAlign w:val="superscript"/>
                <w:lang w:eastAsia="ru-RU"/>
              </w:rPr>
              <w:t>*</w:t>
            </w:r>
          </w:p>
        </w:tc>
      </w:tr>
      <w:tr w:rsidR="00914197" w:rsidRPr="00914197" w:rsidTr="00914197">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50</w:t>
            </w:r>
          </w:p>
        </w:tc>
      </w:tr>
      <w:tr w:rsidR="00914197" w:rsidRPr="00914197" w:rsidTr="00914197">
        <w:trPr>
          <w:trHeight w:val="185"/>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8 «Деревообрабатывающее оборудование»</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40</w:t>
            </w:r>
          </w:p>
        </w:tc>
      </w:tr>
      <w:tr w:rsidR="00914197" w:rsidRPr="00914197" w:rsidTr="00914197">
        <w:trPr>
          <w:trHeight w:val="185"/>
          <w:tblCellSpacing w:w="22" w:type="dxa"/>
        </w:trPr>
        <w:tc>
          <w:tcPr>
            <w:tcW w:w="3440" w:type="dxa"/>
            <w:vMerge w:val="restart"/>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9 «Сооружения водоснабжения и канализации»</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25</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75</w:t>
            </w:r>
          </w:p>
        </w:tc>
      </w:tr>
      <w:tr w:rsidR="00914197" w:rsidRPr="00914197" w:rsidTr="00914197">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70</w:t>
            </w:r>
          </w:p>
        </w:tc>
      </w:tr>
      <w:tr w:rsidR="00914197" w:rsidRPr="00914197" w:rsidTr="00914197">
        <w:trPr>
          <w:trHeight w:val="185"/>
          <w:tblCellSpacing w:w="22" w:type="dxa"/>
        </w:trPr>
        <w:tc>
          <w:tcPr>
            <w:tcW w:w="0" w:type="auto"/>
            <w:vMerge/>
            <w:tcBorders>
              <w:top w:val="inset" w:sz="8" w:space="0" w:color="auto"/>
              <w:left w:val="inset" w:sz="8" w:space="0" w:color="auto"/>
              <w:bottom w:val="inset" w:sz="8" w:space="0" w:color="auto"/>
              <w:right w:val="inset"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78"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10</w:t>
            </w:r>
          </w:p>
        </w:tc>
        <w:tc>
          <w:tcPr>
            <w:tcW w:w="1842"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90</w:t>
            </w:r>
          </w:p>
        </w:tc>
      </w:tr>
      <w:tr w:rsidR="00914197" w:rsidRPr="00914197" w:rsidTr="00914197">
        <w:trPr>
          <w:trHeight w:val="185"/>
          <w:tblCellSpacing w:w="22" w:type="dxa"/>
        </w:trPr>
        <w:tc>
          <w:tcPr>
            <w:tcW w:w="3440"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Прочие виды технологического оборудования</w:t>
            </w:r>
          </w:p>
        </w:tc>
        <w:tc>
          <w:tcPr>
            <w:tcW w:w="801"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796"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5" w:type="dxa"/>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3720" w:type="dxa"/>
            <w:gridSpan w:val="2"/>
            <w:tcBorders>
              <w:top w:val="inset" w:sz="8" w:space="0" w:color="auto"/>
              <w:left w:val="inset" w:sz="8" w:space="0" w:color="auto"/>
              <w:bottom w:val="inset" w:sz="8" w:space="0" w:color="auto"/>
              <w:right w:val="inset" w:sz="8" w:space="0" w:color="auto"/>
            </w:tcBorders>
            <w:tcMar>
              <w:top w:w="0" w:type="dxa"/>
              <w:left w:w="108" w:type="dxa"/>
              <w:bottom w:w="0" w:type="dxa"/>
              <w:right w:w="108" w:type="dxa"/>
            </w:tcMar>
            <w:hideMark/>
          </w:tcPr>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Принимается по данным </w:t>
            </w:r>
          </w:p>
          <w:p w:rsidR="00914197" w:rsidRPr="00914197" w:rsidRDefault="00914197" w:rsidP="00914197">
            <w:pPr>
              <w:spacing w:after="0" w:line="240" w:lineRule="auto"/>
              <w:ind w:right="2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заказчика</w:t>
            </w:r>
          </w:p>
        </w:tc>
      </w:tr>
    </w:tbl>
    <w:p w:rsidR="00914197" w:rsidRPr="00914197" w:rsidRDefault="00914197" w:rsidP="00914197">
      <w:pPr>
        <w:spacing w:after="0" w:line="240" w:lineRule="auto"/>
        <w:ind w:right="28"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vertAlign w:val="superscript"/>
          <w:lang w:eastAsia="ru-RU"/>
        </w:rPr>
        <w:t> </w:t>
      </w:r>
    </w:p>
    <w:p w:rsidR="00914197" w:rsidRPr="00914197" w:rsidRDefault="00914197" w:rsidP="00914197">
      <w:pPr>
        <w:spacing w:after="0" w:line="240" w:lineRule="auto"/>
        <w:ind w:right="28"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vertAlign w:val="superscript"/>
          <w:lang w:eastAsia="ru-RU"/>
        </w:rPr>
        <w:t>*</w:t>
      </w:r>
      <w:r w:rsidRPr="00914197">
        <w:rPr>
          <w:rFonts w:ascii="Times New Roman" w:eastAsia="Times New Roman" w:hAnsi="Times New Roman" w:cs="Times New Roman"/>
          <w:b/>
          <w:bCs/>
          <w:sz w:val="24"/>
          <w:szCs w:val="24"/>
          <w:lang w:eastAsia="ru-RU"/>
        </w:rPr>
        <w:t xml:space="preserve"> Примечание: </w:t>
      </w:r>
    </w:p>
    <w:p w:rsidR="00914197" w:rsidRPr="00914197" w:rsidRDefault="00914197" w:rsidP="00914197">
      <w:pPr>
        <w:spacing w:after="0" w:line="240" w:lineRule="auto"/>
        <w:ind w:right="28"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Работы, предусмотренные в отделе 02 сборника № 3 и в отделе 08 сборника № 7 не относятся </w:t>
      </w:r>
      <w:proofErr w:type="gramStart"/>
      <w:r w:rsidRPr="00914197">
        <w:rPr>
          <w:rFonts w:ascii="Times New Roman" w:eastAsia="Times New Roman" w:hAnsi="Times New Roman" w:cs="Times New Roman"/>
          <w:sz w:val="24"/>
          <w:szCs w:val="24"/>
          <w:lang w:eastAsia="ru-RU"/>
        </w:rPr>
        <w:t>к</w:t>
      </w:r>
      <w:proofErr w:type="gramEnd"/>
      <w:r w:rsidRPr="00914197">
        <w:rPr>
          <w:rFonts w:ascii="Times New Roman" w:eastAsia="Times New Roman" w:hAnsi="Times New Roman" w:cs="Times New Roman"/>
          <w:sz w:val="24"/>
          <w:szCs w:val="24"/>
          <w:lang w:eastAsia="ru-RU"/>
        </w:rPr>
        <w:t xml:space="preserve"> пусконаладочным и выполняются на действующих предприятиях по отдельному договору с заказчиком.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5.2.4. Расчеты за пусконаладочные работы осуществляются на основании локальной сметы, которая, по поручению заказчика, может быть составлена как проектной, так и пусконаладочной организацией.</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выполнении подрядной организацией полного комплекса работ в соответствии с договором, оплате подлежит полный объем указанных работ. При этом заказчиком используются разные источники средств:</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на производство пусконаладочных работ «вхолостую» - за счет сводного сметного расчета стоимости строительства;</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на производство пусконаладочных работ «под нагрузкой» - за счет сводной сметы на ввод в эксплуатацию предприятия, здания, сооружения.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Составление сметной документации на пусконаладочные работы и ввод объекта в эксплуатацию.</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5.3.1. В сметной документации должны быть отражены все виды затрат, необходимых для ввода предприятия, здания, сооружения в эксплуатацию: затраты на оплату работ, выполненных подрядными пуско-наладочными организациями, приобретение заказчиком энергетических ресурсов, материалов, сырья и полуфабрикатов; содержание эксплуатационного персонала, привлекаемого на период ввода объекта в эксплуатацию; прочие затраты подрядных организаций и заказчика.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5.3.2. Для определения сметной стоимости пусконаладочных работ и других затрат, связанных с вводом предприятия, здания, сооружения в эксплуатацию, составляется следующая сметная документация: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сводная смета на ввод в эксплуатацию предприятия, здания, сооружения;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локальные сметные расчеты (локальные сметы) на виды пусконаладочных работ;</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сметные расчеты стоимости материальных ресурсов и сырья;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lastRenderedPageBreak/>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сметные расчеты затрат на содержание эксплуатационного персонала;</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расчеты прочих затрат.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Рекомендуемые формы сметной документации приводятся в приложении 4 </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Допускается применение и других форм, более удобных для пользователей.</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 необходимости, может быть составлен объектный сметный расчет (объектная смета) по форме № 2 сводной сметы.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Формы сметной документации позволяют составлять ее в определенной последовательности, переходя от локальных сметных расчетов (локальных смет), которые являются первичными сметными документами и составляются на отдельные виды работ, к объектным и сводным сметам, определяющим сметный лимит средств, необходимых для полного завершения работ, предусмотренных проектом.</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отдельных случаях, когда на объекте подрядной организацией выполняется только один вид пусконаладочных работ, в качестве сводной сметы используется локальный сметный расчет (локальная смета). При этом в конце локального сметного расчета (локальной сметы) включаются прочие затраты, резерв средств на непредвиденные работы и затраты, а также сумма средств по уплате НДС.</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5.3.3. При строительстве объектов жилищно-гражданского назначения, ввод которых не связан с выпуском продукции, сводные сметы составляются на основании локальных сметных расчетов (локальных смет) и расчетов прочих затрат.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 Сводные сметы на ввод в эксплуатацию предприятий, зданий, сооружений.</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5.4.1.Сводные сметы на ввод в эксплуатацию предприятий, зданий, сооружений (в дальнейшем изложении – сводные сметы) являются документами, определяющими сметный лимит средств, необходимых для проведения пусконаладочных работ «под нагрузкой», комплексного опробования оборудования с выпуском первой партии продукции, обеспечивающих ввод в эксплуатацию вновь строящихся, реконструируемых, расширяемых и технически перевооружаемых объектов.</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5.4.2. Сводные сметы составляются на основании:</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технических и технико-экономических показателей проекта;</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продолжительности пускового периода, комплексного опробования оборудования и других нормативов, установленных ведомственными (отраслевыми) положениями и инструкциями;</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производственных программ и графиков;</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отраслевых правил приемки в эксплуатацию законченных строительством объектов, цехов и производств;</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локальных расчетов (локальных смет), калькуляций, договоров, контрактов и других необходимых данных.</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5.4.3. Сводная смета составляется по форме № 2 приложения 4</w:t>
      </w:r>
      <w:proofErr w:type="gramStart"/>
      <w:r w:rsidRPr="00914197">
        <w:rPr>
          <w:rFonts w:ascii="Times New Roman" w:eastAsia="Times New Roman" w:hAnsi="Times New Roman" w:cs="Times New Roman"/>
          <w:sz w:val="24"/>
          <w:szCs w:val="24"/>
          <w:lang w:eastAsia="ru-RU"/>
        </w:rPr>
        <w:t xml:space="preserve"> В</w:t>
      </w:r>
      <w:proofErr w:type="gramEnd"/>
      <w:r w:rsidRPr="00914197">
        <w:rPr>
          <w:rFonts w:ascii="Times New Roman" w:eastAsia="Times New Roman" w:hAnsi="Times New Roman" w:cs="Times New Roman"/>
          <w:sz w:val="24"/>
          <w:szCs w:val="24"/>
          <w:lang w:eastAsia="ru-RU"/>
        </w:rPr>
        <w:t xml:space="preserve"> нее включаются отдельными строками итоги по всем локальным сметным расчетам (локальным сметам) и другой первичной сметной документации на отдельные виды затрат. Позиции сводной сметы должны иметь ссылку на номер указанных документов.</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5.4.4. В сводной смете средства распределяются, как правило, по следующим главам:</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 Пусконаладочные работы («под нагрузкой»), выполняемые подрядными организациями.</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 Сырье и материальные ресурсы.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 Содержание эксплуатационного персонала.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 Прочие работы и затраты.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При необходимости, с учетом особенностей отдельных отраслей экономики, наименования и номенклатура глав сводной сметы могут быть изменены.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Внутри глав сводной сметы могут выделяться в отдельные разделы объекты, производства или комплексы.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5.4.5. В сводной смете должен предусматриваться резерв средств на непредвиденные работы и затраты, предназначенный для возмещения стоимости:</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дополнительных или повторных работ, потребность в которых возникает в период ввода предприятия, здания, сооружения в эксплуатацию;</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дополнительных затрат в связи с возможным увеличением стоимости материальных ресурсов, услуг, ростом оплаты труда;</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компенсируемых прочих затрат подрядных организаций, если подтвержденные в установленном порядке фактические затраты превысили сумму средств, предусмотренную главой 4 «Прочие работы и затраты».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Резерв средств определяется от итога глав 1-4 в размере не более 2% для объектов социальной </w:t>
      </w:r>
      <w:proofErr w:type="spellStart"/>
      <w:r w:rsidRPr="00914197">
        <w:rPr>
          <w:rFonts w:ascii="Times New Roman" w:eastAsia="Times New Roman" w:hAnsi="Times New Roman" w:cs="Times New Roman"/>
          <w:sz w:val="24"/>
          <w:szCs w:val="24"/>
          <w:lang w:eastAsia="ru-RU"/>
        </w:rPr>
        <w:t>с</w:t>
      </w:r>
      <w:r w:rsidR="00D3178A">
        <w:rPr>
          <w:rFonts w:ascii="Times New Roman" w:eastAsia="Times New Roman" w:hAnsi="Times New Roman" w:cs="Times New Roman"/>
          <w:sz w:val="24"/>
          <w:szCs w:val="24"/>
          <w:lang w:eastAsia="ru-RU"/>
        </w:rPr>
        <w:t>КРЕР</w:t>
      </w:r>
      <w:r w:rsidRPr="00914197">
        <w:rPr>
          <w:rFonts w:ascii="Times New Roman" w:eastAsia="Times New Roman" w:hAnsi="Times New Roman" w:cs="Times New Roman"/>
          <w:sz w:val="24"/>
          <w:szCs w:val="24"/>
          <w:lang w:eastAsia="ru-RU"/>
        </w:rPr>
        <w:t>ы</w:t>
      </w:r>
      <w:proofErr w:type="spellEnd"/>
      <w:r w:rsidRPr="00914197">
        <w:rPr>
          <w:rFonts w:ascii="Times New Roman" w:eastAsia="Times New Roman" w:hAnsi="Times New Roman" w:cs="Times New Roman"/>
          <w:sz w:val="24"/>
          <w:szCs w:val="24"/>
          <w:lang w:eastAsia="ru-RU"/>
        </w:rPr>
        <w:t xml:space="preserve"> и не более 3% для объектов производственного назначения и распределяется по соответствующим главам сводной сметы пропорционально сметной стоимости работ и затрат.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5.4.6. В сводной смете приводятся следующие итоги: по каждой главе (при наличии в главе разделов – по каждому разделу), по сумме глав 1-4, а также после начисления резерва средств на непредвиденные работы и затраты – «Всего по сводной смете».</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За итогом сводной сметы указываются: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 xml:space="preserve">возвратные суммы, учитывающие стоимость готовой продукции и незавершенного производства, </w:t>
      </w:r>
      <w:proofErr w:type="gramStart"/>
      <w:r w:rsidRPr="00914197">
        <w:rPr>
          <w:rFonts w:ascii="Times New Roman" w:eastAsia="Times New Roman" w:hAnsi="Times New Roman" w:cs="Times New Roman"/>
          <w:sz w:val="24"/>
          <w:szCs w:val="24"/>
          <w:lang w:eastAsia="ru-RU"/>
        </w:rPr>
        <w:t>полученных</w:t>
      </w:r>
      <w:proofErr w:type="gramEnd"/>
      <w:r w:rsidRPr="00914197">
        <w:rPr>
          <w:rFonts w:ascii="Times New Roman" w:eastAsia="Times New Roman" w:hAnsi="Times New Roman" w:cs="Times New Roman"/>
          <w:sz w:val="24"/>
          <w:szCs w:val="24"/>
          <w:lang w:eastAsia="ru-RU"/>
        </w:rPr>
        <w:t xml:space="preserve"> за период комплексного опробования оборудования и выпуска первой партии продукции, предусмотренной проектом. Возвратные суммы рассчитываются исходя из программы выпуска продукции с учетом действующих цен. Стоимость некондиционной продукции, брака и отходов определяется по ценам их возможной реализации или утилизации (в случае невозможности реализации брака и отходов, их стоимость в возвратных суммах не учитывается);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сумма налога на добавленную стоимость (НДС).</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5.4.7. К сводной смете составляется пояснительная записка, в которой приводятся необходимые сведения о предприятии, технико-экономических показателях проекта, организациях, участвующих в обеспечении ввода предприятия в эксплуатацию, составе сметной документации, используемых нормативах и другие данные.</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 Локальные сметные расчеты (локальные сметы).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5.5.1. Локальные сметные расчеты (локальные сметы) составляются на виды пусконаладочных работ в соответствии со специализацией подрядных пусконаладочных организаций: по электротехническим устройствам, автоматизированным системам управления, системам вентиляции, технологическому оборудованию и т.д.</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проекта и рабочей документации (РД), включая спецификации и ведомости на оборудование, чертежи, схемы, а также пояснительные записки к проектным материалам;</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технической документации, программы проведения пусконаладочных работ;</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действующих сметных нормативов на пусконаладочные работы;</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lastRenderedPageBreak/>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индивидуальных единичных расценок на пусконаладочные работы – на оборудование и виды работ, отсутствующие в действующих сметных нормативах;</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действующих нормативов накладных расходов и сметной прибыли на пусконаладочные работы.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5.5.3. Размер средств на оплату труда пусконаладочного персонала в локальных сметах рассчитывается с учетом применения к прямым затратам (заработной плате) поправочных коэффициентов, приведенных в соответствующих сборниках единичных расценок и настоящих Указаниях.</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Применение коэффициентов, учитывающих более сложные условия производства работ, при составлении смет должно быть обосновано проектом, а при расчетах за выполненные работы – актами, фиксирующими фактические условия выполнения работ.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5.5.4. В локальных сметах отдельной строкой могут приводиться затраты на эксплуатацию производственного оборудования, непосредственно используемого при проведении пусконаладочных работ (дорогостоящих приборов, аппаратуры, электронно-вычислительной техники, передвижных испытательных лабораторий и т.п.), не учитываемых в составе норм накладных расходов на пусконаладочные работы.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Стоимость эксплуатации такого производственного оборудования определяется на основании расчета, исходя из продолжительности его использования по производственной необходимости (</w:t>
      </w:r>
      <w:proofErr w:type="spellStart"/>
      <w:r w:rsidRPr="00914197">
        <w:rPr>
          <w:rFonts w:ascii="Times New Roman" w:eastAsia="Times New Roman" w:hAnsi="Times New Roman" w:cs="Times New Roman"/>
          <w:sz w:val="24"/>
          <w:szCs w:val="24"/>
          <w:lang w:eastAsia="ru-RU"/>
        </w:rPr>
        <w:t>маш</w:t>
      </w:r>
      <w:proofErr w:type="spellEnd"/>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 xml:space="preserve">ч) и стоимости 1 </w:t>
      </w:r>
      <w:proofErr w:type="spellStart"/>
      <w:r w:rsidRPr="00914197">
        <w:rPr>
          <w:rFonts w:ascii="Times New Roman" w:eastAsia="Times New Roman" w:hAnsi="Times New Roman" w:cs="Times New Roman"/>
          <w:sz w:val="24"/>
          <w:szCs w:val="24"/>
          <w:lang w:eastAsia="ru-RU"/>
        </w:rPr>
        <w:t>маш</w:t>
      </w:r>
      <w:proofErr w:type="spellEnd"/>
      <w:r w:rsidRPr="00914197">
        <w:rPr>
          <w:rFonts w:ascii="Times New Roman" w:eastAsia="Times New Roman" w:hAnsi="Times New Roman" w:cs="Times New Roman"/>
          <w:sz w:val="24"/>
          <w:szCs w:val="24"/>
          <w:lang w:eastAsia="ru-RU"/>
        </w:rPr>
        <w:t>.-ч, рассчитанной в соответствии с Методическими указаниями по расчету сметных расценок на эксплуатацию строительных машин и автотранспортных средств.</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5.5.5. При необходимости, в локальных сметах могут также учитываться затраты на вспомогательные ненормируемые материалы, имея в виду что затраты на основные материальные ресурсы, обеспечение которыми осуществляется заказчиком, учитываются в главе 2 сводной сметы.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Стоимость указанных вспомогательных материалов определяется расчетом, исходя из их расхода по данным подрядных организаций, согласованным с заказчиком, и сметных цен франко-</w:t>
      </w:r>
      <w:proofErr w:type="spellStart"/>
      <w:r w:rsidRPr="00914197">
        <w:rPr>
          <w:rFonts w:ascii="Times New Roman" w:eastAsia="Times New Roman" w:hAnsi="Times New Roman" w:cs="Times New Roman"/>
          <w:sz w:val="24"/>
          <w:szCs w:val="24"/>
          <w:lang w:eastAsia="ru-RU"/>
        </w:rPr>
        <w:t>приобъектный</w:t>
      </w:r>
      <w:proofErr w:type="spellEnd"/>
      <w:r w:rsidRPr="00914197">
        <w:rPr>
          <w:rFonts w:ascii="Times New Roman" w:eastAsia="Times New Roman" w:hAnsi="Times New Roman" w:cs="Times New Roman"/>
          <w:sz w:val="24"/>
          <w:szCs w:val="24"/>
          <w:lang w:eastAsia="ru-RU"/>
        </w:rPr>
        <w:t xml:space="preserve"> склад.</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5.5.6. Накладные расходы в составе локальных сметных расчетов (локальных смет) на пусконаладочные работы.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Сметная прибыль.</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5.5.7. Из общей сметной стоимости пусконаладочных работ, рассчитанной по локальной смете, выделяются (в том числе) затраты на выполнение работ «вхолостую» и «под нагрузкой» - в соответствии с п. 5.2.3.</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5.5.8. Сметы на повторные и дополнительные пусконаладочные работы (п.2.6) составляются отдельно от основных локальных смет. Затраты на повторное выполнение пусконаладочных работ для исправления брака или отступлений от технологии производства работ в указанные сметы не включаются.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5.6.</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Определение стоимости сырья материальных ресурсов.</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5.6.1. </w:t>
      </w:r>
      <w:proofErr w:type="gramStart"/>
      <w:r w:rsidRPr="00914197">
        <w:rPr>
          <w:rFonts w:ascii="Times New Roman" w:eastAsia="Times New Roman" w:hAnsi="Times New Roman" w:cs="Times New Roman"/>
          <w:sz w:val="24"/>
          <w:szCs w:val="24"/>
          <w:lang w:eastAsia="ru-RU"/>
        </w:rPr>
        <w:t>В главу 2 сводной сметы включается стоимость сырья, основных и вспомогательных материалов, покупных изделий, полуфабрикатов, образующих основу изготавливаемой продукции или являющихся необходимыми компонентами при ее изготовлении, а также топлива, электроэнергии, пара, воды и других ресурсов, расходуемых в период наладочных, пусковых работ и комплексного опробования оборудования с выпуском первой партии продукции в соответствующем объеме.</w:t>
      </w:r>
      <w:proofErr w:type="gramEnd"/>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Стоимость сырья, материальных и энергетических ресурсов определяется на основании сметного расчета, составляемого по форме № 4 приложения 4.</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lastRenderedPageBreak/>
        <w:t>5.6.2. Расход сырья, материалов и энергоресурсов принимается по данным технико-экономической части проекта с учетом продолжительности пусконаладочных работ и программы выпуска продукции.</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Стоимость сырья, материальных и энергетических ресурсов рассчитывается по действующим тарифам на энергоресурсы, текущим ценам на сырье, продукцию, материалы с учетом затрат на тару и упаковку, транспорт, погрузочно-разгрузочные работы, услуги посреднических организаций, заготовительно-складские расходы и др.</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5.7.</w:t>
      </w:r>
      <w:r w:rsidRPr="00914197">
        <w:rPr>
          <w:rFonts w:ascii="Times New Roman" w:eastAsia="Times New Roman" w:hAnsi="Times New Roman" w:cs="Times New Roman"/>
          <w:b/>
          <w:bCs/>
          <w:sz w:val="24"/>
          <w:szCs w:val="24"/>
          <w:lang w:eastAsia="ru-RU"/>
        </w:rPr>
        <w:t xml:space="preserve"> </w:t>
      </w:r>
      <w:r w:rsidRPr="00914197">
        <w:rPr>
          <w:rFonts w:ascii="Times New Roman" w:eastAsia="Times New Roman" w:hAnsi="Times New Roman" w:cs="Times New Roman"/>
          <w:sz w:val="24"/>
          <w:szCs w:val="24"/>
          <w:lang w:eastAsia="ru-RU"/>
        </w:rPr>
        <w:t>Определение затрат на содержание эксплуатационного персонала.</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5.7.1. В главу 3 сводной сметы включаются затрат на содержание эксплуатационного персонала, определяемые на основании сметного расчета, составляемого по форме № 5 приложения 4.</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Затраты на содержание эксплуатационного персонала рассчитываются на основании следующих исходных данных:</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численности основных производственных рабочих (аппаратчиков, операторов, машинистов и т.п.), вспомогательных рабочих, инженерно-технических работников и служащих, младшего обслуживающего персонала, привлекаемых на период проведения пусконаладочных работ, включая комплексное опробование оборудования;</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продолжительности участия каждой категории работников в пусконаладочных работах (в рабочих днях) и комплексном опробовании оборудования (в часах);</w:t>
      </w:r>
    </w:p>
    <w:p w:rsidR="00914197" w:rsidRPr="00914197" w:rsidRDefault="00914197" w:rsidP="00914197">
      <w:pPr>
        <w:spacing w:after="60" w:line="240" w:lineRule="auto"/>
        <w:ind w:left="1287" w:hanging="360"/>
        <w:jc w:val="both"/>
        <w:rPr>
          <w:rFonts w:ascii="Times New Roman" w:eastAsia="Times New Roman" w:hAnsi="Times New Roman" w:cs="Times New Roman"/>
          <w:sz w:val="24"/>
          <w:szCs w:val="24"/>
          <w:lang w:eastAsia="ru-RU"/>
        </w:rPr>
      </w:pPr>
      <w:r w:rsidRPr="00914197">
        <w:rPr>
          <w:rFonts w:ascii="Symbol" w:eastAsia="Times New Roman" w:hAnsi="Symbol" w:cs="Times New Roman"/>
          <w:sz w:val="28"/>
          <w:szCs w:val="28"/>
          <w:lang w:eastAsia="ru-RU"/>
        </w:rPr>
        <w:t></w:t>
      </w:r>
      <w:r w:rsidRPr="00914197">
        <w:rPr>
          <w:rFonts w:ascii="Times New Roman" w:eastAsia="Times New Roman" w:hAnsi="Times New Roman" w:cs="Times New Roman"/>
          <w:sz w:val="14"/>
          <w:szCs w:val="14"/>
          <w:lang w:eastAsia="ru-RU"/>
        </w:rPr>
        <w:t xml:space="preserve">        </w:t>
      </w:r>
      <w:r w:rsidRPr="00914197">
        <w:rPr>
          <w:rFonts w:ascii="Times New Roman" w:eastAsia="Times New Roman" w:hAnsi="Times New Roman" w:cs="Times New Roman"/>
          <w:sz w:val="24"/>
          <w:szCs w:val="24"/>
          <w:lang w:eastAsia="ru-RU"/>
        </w:rPr>
        <w:t>действующих в отрасли тарифные ставки и оклады, с учетом необходимых отчислений на социальные нужды в соответствии с действующим законодательством.</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5.7.2. Затраты </w:t>
      </w:r>
      <w:proofErr w:type="gramStart"/>
      <w:r w:rsidRPr="00914197">
        <w:rPr>
          <w:rFonts w:ascii="Times New Roman" w:eastAsia="Times New Roman" w:hAnsi="Times New Roman" w:cs="Times New Roman"/>
          <w:sz w:val="24"/>
          <w:szCs w:val="24"/>
          <w:lang w:eastAsia="ru-RU"/>
        </w:rPr>
        <w:t>на содержание эксплуатационного персонала в период освоения проектной мощности производственных объектов в сводную смету на ввод в эксплуатацию</w:t>
      </w:r>
      <w:proofErr w:type="gramEnd"/>
      <w:r w:rsidRPr="00914197">
        <w:rPr>
          <w:rFonts w:ascii="Times New Roman" w:eastAsia="Times New Roman" w:hAnsi="Times New Roman" w:cs="Times New Roman"/>
          <w:sz w:val="24"/>
          <w:szCs w:val="24"/>
          <w:lang w:eastAsia="ru-RU"/>
        </w:rPr>
        <w:t xml:space="preserve"> не включаются.</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5.8. Прочие работы и затраты.</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5.8.1. В главу 4 сводной сметы включаются суммы средств, расходуемых заказчиком для возмещения в виде компенсации затрат подрядных пусконаладочных организаций, не связанных непосредственно с выполнением пусконаладочных работ.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Кроме того, в состав главы 4 сводной сметы могут включаться затраты на составление сметной документации на пусконаладочные работы, определяемые на основе фактических трудозатрат, согласованных с заказчиком. При этом стоимость работ по составлению сметы не должна превышать 1% сметной стоимости пусконаладочных работ.</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5.8.2. В главу «Прочие работы и затраты», при необходимости, включаются также затраты заказчика на оплату услуг проектных, конструкторских, научно-исследовательских и др. организаций, предприятий-изготовителей оборудования, иностранных фирм для оказания технической помощи: консультаций, экспертизы, </w:t>
      </w:r>
      <w:proofErr w:type="gramStart"/>
      <w:r w:rsidRPr="00914197">
        <w:rPr>
          <w:rFonts w:ascii="Times New Roman" w:eastAsia="Times New Roman" w:hAnsi="Times New Roman" w:cs="Times New Roman"/>
          <w:sz w:val="24"/>
          <w:szCs w:val="24"/>
          <w:lang w:eastAsia="ru-RU"/>
        </w:rPr>
        <w:t>шеф-наладочных</w:t>
      </w:r>
      <w:proofErr w:type="gramEnd"/>
      <w:r w:rsidRPr="00914197">
        <w:rPr>
          <w:rFonts w:ascii="Times New Roman" w:eastAsia="Times New Roman" w:hAnsi="Times New Roman" w:cs="Times New Roman"/>
          <w:sz w:val="24"/>
          <w:szCs w:val="24"/>
          <w:lang w:eastAsia="ru-RU"/>
        </w:rPr>
        <w:t xml:space="preserve"> работ и др.</w:t>
      </w:r>
    </w:p>
    <w:p w:rsidR="00914197" w:rsidRPr="00914197" w:rsidRDefault="00914197" w:rsidP="00914197">
      <w:pPr>
        <w:spacing w:after="60" w:line="240" w:lineRule="auto"/>
        <w:ind w:firstLine="567"/>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Указанные затраты определяются расчетами на основании договоров (контрактов) исходя из численности специалистов, продолжительности их участия в пусконаладочных работах и стоимости одного чел</w:t>
      </w:r>
      <w:proofErr w:type="gramStart"/>
      <w:r w:rsidRPr="00914197">
        <w:rPr>
          <w:rFonts w:ascii="Times New Roman" w:eastAsia="Times New Roman" w:hAnsi="Times New Roman" w:cs="Times New Roman"/>
          <w:sz w:val="24"/>
          <w:szCs w:val="24"/>
          <w:lang w:eastAsia="ru-RU"/>
        </w:rPr>
        <w:t>.-</w:t>
      </w:r>
      <w:proofErr w:type="gramEnd"/>
      <w:r w:rsidRPr="00914197">
        <w:rPr>
          <w:rFonts w:ascii="Times New Roman" w:eastAsia="Times New Roman" w:hAnsi="Times New Roman" w:cs="Times New Roman"/>
          <w:sz w:val="24"/>
          <w:szCs w:val="24"/>
          <w:lang w:eastAsia="ru-RU"/>
        </w:rPr>
        <w:t>дня, согласованных с заказчиком.</w:t>
      </w:r>
    </w:p>
    <w:p w:rsidR="00914197" w:rsidRPr="00914197" w:rsidRDefault="00914197" w:rsidP="00914197">
      <w:pPr>
        <w:spacing w:after="0" w:line="240" w:lineRule="auto"/>
        <w:ind w:right="28" w:firstLine="426"/>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Приложение 1</w:t>
      </w:r>
    </w:p>
    <w:p w:rsidR="00914197" w:rsidRPr="00914197" w:rsidRDefault="00914197" w:rsidP="00914197">
      <w:pPr>
        <w:spacing w:after="0" w:line="240" w:lineRule="auto"/>
        <w:ind w:right="70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w:t>
      </w:r>
    </w:p>
    <w:p w:rsidR="00914197" w:rsidRPr="00914197" w:rsidRDefault="00914197" w:rsidP="00914197">
      <w:pPr>
        <w:spacing w:after="0" w:line="240" w:lineRule="auto"/>
        <w:ind w:right="709"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lastRenderedPageBreak/>
        <w:t xml:space="preserve">Перечень сборников </w:t>
      </w:r>
      <w:r w:rsidR="00D3178A">
        <w:rPr>
          <w:rFonts w:ascii="Times New Roman" w:eastAsia="Times New Roman" w:hAnsi="Times New Roman" w:cs="Times New Roman"/>
          <w:b/>
          <w:bCs/>
          <w:sz w:val="24"/>
          <w:szCs w:val="24"/>
          <w:lang w:eastAsia="ru-RU"/>
        </w:rPr>
        <w:t>Кыргызск</w:t>
      </w:r>
      <w:r w:rsidRPr="00914197">
        <w:rPr>
          <w:rFonts w:ascii="Times New Roman" w:eastAsia="Times New Roman" w:hAnsi="Times New Roman" w:cs="Times New Roman"/>
          <w:b/>
          <w:bCs/>
          <w:sz w:val="24"/>
          <w:szCs w:val="24"/>
          <w:lang w:eastAsia="ru-RU"/>
        </w:rPr>
        <w:t>их  единичных</w:t>
      </w:r>
      <w:r w:rsidRPr="00914197">
        <w:rPr>
          <w:rFonts w:ascii="Times New Roman" w:eastAsia="Times New Roman" w:hAnsi="Times New Roman" w:cs="Times New Roman"/>
          <w:sz w:val="24"/>
          <w:szCs w:val="24"/>
          <w:lang w:eastAsia="ru-RU"/>
        </w:rPr>
        <w:br/>
      </w:r>
      <w:r w:rsidRPr="00914197">
        <w:rPr>
          <w:rFonts w:ascii="Times New Roman" w:eastAsia="Times New Roman" w:hAnsi="Times New Roman" w:cs="Times New Roman"/>
          <w:b/>
          <w:bCs/>
          <w:sz w:val="24"/>
          <w:szCs w:val="24"/>
          <w:lang w:eastAsia="ru-RU"/>
        </w:rPr>
        <w:t>расценок на пусконаладочные работы (</w:t>
      </w:r>
      <w:proofErr w:type="spellStart"/>
      <w:r w:rsidRPr="00914197">
        <w:rPr>
          <w:rFonts w:ascii="Times New Roman" w:eastAsia="Times New Roman" w:hAnsi="Times New Roman" w:cs="Times New Roman"/>
          <w:b/>
          <w:bCs/>
          <w:sz w:val="24"/>
          <w:szCs w:val="24"/>
          <w:lang w:eastAsia="ru-RU"/>
        </w:rPr>
        <w:t>КРЕРп</w:t>
      </w:r>
      <w:proofErr w:type="spellEnd"/>
      <w:r w:rsidRPr="00914197">
        <w:rPr>
          <w:rFonts w:ascii="Times New Roman" w:eastAsia="Times New Roman" w:hAnsi="Times New Roman" w:cs="Times New Roman"/>
          <w:b/>
          <w:bCs/>
          <w:sz w:val="24"/>
          <w:szCs w:val="24"/>
          <w:lang w:eastAsia="ru-RU"/>
        </w:rPr>
        <w:t>)</w:t>
      </w:r>
    </w:p>
    <w:p w:rsidR="00914197" w:rsidRPr="00914197" w:rsidRDefault="00914197" w:rsidP="00914197">
      <w:pPr>
        <w:spacing w:after="0" w:line="240" w:lineRule="auto"/>
        <w:ind w:right="708" w:firstLine="284"/>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w:t>
      </w:r>
    </w:p>
    <w:tbl>
      <w:tblPr>
        <w:tblW w:w="9639" w:type="dxa"/>
        <w:tblCellMar>
          <w:left w:w="0" w:type="dxa"/>
          <w:right w:w="0" w:type="dxa"/>
        </w:tblCellMar>
        <w:tblLook w:val="04A0" w:firstRow="1" w:lastRow="0" w:firstColumn="1" w:lastColumn="0" w:noHBand="0" w:noVBand="1"/>
      </w:tblPr>
      <w:tblGrid>
        <w:gridCol w:w="1147"/>
        <w:gridCol w:w="5874"/>
        <w:gridCol w:w="2618"/>
      </w:tblGrid>
      <w:tr w:rsidR="00914197" w:rsidRPr="00914197" w:rsidTr="00914197">
        <w:trPr>
          <w:trHeight w:val="20"/>
        </w:trPr>
        <w:tc>
          <w:tcPr>
            <w:tcW w:w="11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ind w:right="-25"/>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ind w:right="-25"/>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сборника</w:t>
            </w:r>
          </w:p>
        </w:tc>
        <w:tc>
          <w:tcPr>
            <w:tcW w:w="58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ind w:right="7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Наименование сборника</w:t>
            </w:r>
          </w:p>
        </w:tc>
        <w:tc>
          <w:tcPr>
            <w:tcW w:w="26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ind w:right="23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Обозначение (шифр)</w:t>
            </w:r>
          </w:p>
          <w:p w:rsidR="00914197" w:rsidRPr="00914197" w:rsidRDefault="00914197" w:rsidP="00914197">
            <w:pPr>
              <w:spacing w:after="0" w:line="240" w:lineRule="auto"/>
              <w:ind w:right="232"/>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сборника</w:t>
            </w:r>
          </w:p>
        </w:tc>
      </w:tr>
      <w:tr w:rsidR="00914197" w:rsidRPr="00914197" w:rsidTr="00914197">
        <w:trPr>
          <w:trHeight w:val="20"/>
        </w:trPr>
        <w:tc>
          <w:tcPr>
            <w:tcW w:w="11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1</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2</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3</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4</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6</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7</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8</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9</w:t>
            </w:r>
          </w:p>
        </w:tc>
        <w:tc>
          <w:tcPr>
            <w:tcW w:w="587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Электротехнические устройства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Автоматизированные системы управления</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Системы вентиляции и кондиционирования воздуха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Подъемно-транспортное оборудование</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Металлообрабатывающее оборудование</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Холодильные и компрессорные установки</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Теплоэнергетическое оборудование</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Деревообрабатывающее оборудование</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Сооружения водоснабжения и канализации</w:t>
            </w:r>
          </w:p>
        </w:tc>
        <w:tc>
          <w:tcPr>
            <w:tcW w:w="261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01-2015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02-2015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03-2015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04-2015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05-2015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06-2015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07-2015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08-2015</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4"/>
                <w:szCs w:val="24"/>
                <w:lang w:eastAsia="ru-RU"/>
              </w:rPr>
              <w:t>КРЕРп</w:t>
            </w:r>
            <w:proofErr w:type="spellEnd"/>
            <w:r w:rsidRPr="00914197">
              <w:rPr>
                <w:rFonts w:ascii="Times New Roman" w:eastAsia="Times New Roman" w:hAnsi="Times New Roman" w:cs="Times New Roman"/>
                <w:sz w:val="24"/>
                <w:szCs w:val="24"/>
                <w:lang w:eastAsia="ru-RU"/>
              </w:rPr>
              <w:t xml:space="preserve"> 09-2015</w:t>
            </w:r>
          </w:p>
        </w:tc>
      </w:tr>
    </w:tbl>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Приложение 2</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Форма выходной таблицы КРЕРп-2015</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bl>
      <w:tblPr>
        <w:tblW w:w="9540" w:type="dxa"/>
        <w:tblCellMar>
          <w:left w:w="0" w:type="dxa"/>
          <w:right w:w="0" w:type="dxa"/>
        </w:tblCellMar>
        <w:tblLook w:val="04A0" w:firstRow="1" w:lastRow="0" w:firstColumn="1" w:lastColumn="0" w:noHBand="0" w:noVBand="1"/>
      </w:tblPr>
      <w:tblGrid>
        <w:gridCol w:w="1590"/>
        <w:gridCol w:w="225"/>
        <w:gridCol w:w="905"/>
        <w:gridCol w:w="6820"/>
      </w:tblGrid>
      <w:tr w:rsidR="00914197" w:rsidRPr="00914197" w:rsidTr="00914197">
        <w:trPr>
          <w:cantSplit/>
        </w:trPr>
        <w:tc>
          <w:tcPr>
            <w:tcW w:w="2721"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lang w:eastAsia="ru-RU"/>
              </w:rPr>
              <w:t xml:space="preserve">Таблица </w:t>
            </w:r>
            <w:proofErr w:type="spellStart"/>
            <w:r w:rsidRPr="00914197">
              <w:rPr>
                <w:rFonts w:ascii="Times New Roman" w:eastAsia="Times New Roman" w:hAnsi="Times New Roman" w:cs="Times New Roman"/>
                <w:b/>
                <w:bCs/>
                <w:lang w:eastAsia="ru-RU"/>
              </w:rPr>
              <w:t>КРЕРп</w:t>
            </w:r>
            <w:proofErr w:type="spellEnd"/>
            <w:r w:rsidRPr="00914197">
              <w:rPr>
                <w:rFonts w:ascii="Times New Roman" w:eastAsia="Times New Roman" w:hAnsi="Times New Roman" w:cs="Times New Roman"/>
                <w:b/>
                <w:bCs/>
                <w:lang w:eastAsia="ru-RU"/>
              </w:rPr>
              <w:t xml:space="preserve"> 01-01-002</w:t>
            </w:r>
            <w:bookmarkStart w:id="57" w:name="_Toc59b003e5"/>
            <w:bookmarkEnd w:id="57"/>
          </w:p>
        </w:tc>
        <w:tc>
          <w:tcPr>
            <w:tcW w:w="6819" w:type="dxa"/>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lang w:eastAsia="ru-RU"/>
              </w:rPr>
              <w:t>Гидрогенераторы</w:t>
            </w:r>
          </w:p>
        </w:tc>
      </w:tr>
      <w:tr w:rsidR="00914197" w:rsidRPr="00914197" w:rsidTr="00914197">
        <w:trPr>
          <w:cantSplit/>
        </w:trPr>
        <w:tc>
          <w:tcPr>
            <w:tcW w:w="9540" w:type="dxa"/>
            <w:gridSpan w:val="4"/>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i/>
                <w:iCs/>
                <w:sz w:val="20"/>
                <w:szCs w:val="20"/>
                <w:lang w:eastAsia="ru-RU"/>
              </w:rPr>
              <w:t>Состав работ:</w:t>
            </w:r>
          </w:p>
        </w:tc>
      </w:tr>
      <w:tr w:rsidR="00914197" w:rsidRPr="00914197" w:rsidTr="00914197">
        <w:trPr>
          <w:cantSplit/>
        </w:trPr>
        <w:tc>
          <w:tcPr>
            <w:tcW w:w="9540" w:type="dxa"/>
            <w:gridSpan w:val="4"/>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xml:space="preserve">              01. Проверка и снятие характеристик электрических машин, измерительных трансформаторов тока и напряжения, установленных на выводах электрических машин. 02. Проверка и снятие характеристик преобразовательных трансформаторов и трансформаторов собственных нужд систем возбуждения, вращающихся и статических преобразователей и их систем управления, разрядников и устройств защиты от перенапряжения, силовых контакторов и </w:t>
            </w:r>
            <w:proofErr w:type="spellStart"/>
            <w:r w:rsidRPr="00914197">
              <w:rPr>
                <w:rFonts w:ascii="Times New Roman" w:eastAsia="Times New Roman" w:hAnsi="Times New Roman" w:cs="Times New Roman"/>
                <w:sz w:val="20"/>
                <w:szCs w:val="20"/>
                <w:lang w:eastAsia="ru-RU"/>
              </w:rPr>
              <w:t>гасительных</w:t>
            </w:r>
            <w:proofErr w:type="spellEnd"/>
            <w:r w:rsidRPr="00914197">
              <w:rPr>
                <w:rFonts w:ascii="Times New Roman" w:eastAsia="Times New Roman" w:hAnsi="Times New Roman" w:cs="Times New Roman"/>
                <w:sz w:val="20"/>
                <w:szCs w:val="20"/>
                <w:lang w:eastAsia="ru-RU"/>
              </w:rPr>
              <w:t xml:space="preserve"> сопротивлений, автоматов гашения поля (АГП) и их цепей управления, устройств начального возбуждения. 03. Проверка схем вторичной коммутации, не входящих в схему управления коммутационным аппаратом. 04. Наладочные работы по пусковым программам при первом включении оборудования под напряжение. 05. Опробование на холостом ходу и под нагрузкой.</w:t>
            </w:r>
          </w:p>
        </w:tc>
      </w:tr>
      <w:tr w:rsidR="00914197" w:rsidRPr="00914197" w:rsidTr="00914197">
        <w:trPr>
          <w:cantSplit/>
        </w:trPr>
        <w:tc>
          <w:tcPr>
            <w:tcW w:w="1814" w:type="dxa"/>
            <w:gridSpan w:val="2"/>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0"/>
                <w:szCs w:val="20"/>
                <w:lang w:eastAsia="ru-RU"/>
              </w:rPr>
              <w:t>Измеритель:</w:t>
            </w:r>
          </w:p>
        </w:tc>
        <w:tc>
          <w:tcPr>
            <w:tcW w:w="7726" w:type="dxa"/>
            <w:gridSpan w:val="2"/>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0"/>
                <w:szCs w:val="20"/>
                <w:lang w:eastAsia="ru-RU"/>
              </w:rPr>
              <w:t>шт.</w:t>
            </w:r>
          </w:p>
        </w:tc>
      </w:tr>
      <w:tr w:rsidR="00914197" w:rsidRPr="00914197" w:rsidTr="00914197">
        <w:trPr>
          <w:cantSplit/>
        </w:trPr>
        <w:tc>
          <w:tcPr>
            <w:tcW w:w="1587" w:type="dxa"/>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7953"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xml:space="preserve">Гидрогенератор мощностью, МВт, </w:t>
            </w:r>
            <w:proofErr w:type="gramStart"/>
            <w:r w:rsidRPr="00914197">
              <w:rPr>
                <w:rFonts w:ascii="Times New Roman" w:eastAsia="Times New Roman" w:hAnsi="Times New Roman" w:cs="Times New Roman"/>
                <w:sz w:val="20"/>
                <w:szCs w:val="20"/>
                <w:lang w:eastAsia="ru-RU"/>
              </w:rPr>
              <w:t>до</w:t>
            </w:r>
            <w:proofErr w:type="gramEnd"/>
            <w:r w:rsidRPr="00914197">
              <w:rPr>
                <w:rFonts w:ascii="Times New Roman" w:eastAsia="Times New Roman" w:hAnsi="Times New Roman" w:cs="Times New Roman"/>
                <w:sz w:val="20"/>
                <w:szCs w:val="20"/>
                <w:lang w:eastAsia="ru-RU"/>
              </w:rPr>
              <w:t>:</w:t>
            </w:r>
          </w:p>
        </w:tc>
      </w:tr>
      <w:tr w:rsidR="00914197" w:rsidRPr="00914197" w:rsidTr="00914197">
        <w:trPr>
          <w:cantSplit/>
        </w:trPr>
        <w:tc>
          <w:tcPr>
            <w:tcW w:w="1587" w:type="dxa"/>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101-01-002-01</w:t>
            </w:r>
          </w:p>
        </w:tc>
        <w:tc>
          <w:tcPr>
            <w:tcW w:w="7953"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40</w:t>
            </w:r>
          </w:p>
        </w:tc>
      </w:tr>
      <w:tr w:rsidR="00914197" w:rsidRPr="00914197" w:rsidTr="00914197">
        <w:trPr>
          <w:cantSplit/>
        </w:trPr>
        <w:tc>
          <w:tcPr>
            <w:tcW w:w="1587" w:type="dxa"/>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101-01-002-02</w:t>
            </w:r>
          </w:p>
        </w:tc>
        <w:tc>
          <w:tcPr>
            <w:tcW w:w="7953"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300</w:t>
            </w:r>
          </w:p>
        </w:tc>
      </w:tr>
      <w:tr w:rsidR="00914197" w:rsidRPr="00914197" w:rsidTr="00914197">
        <w:trPr>
          <w:cantSplit/>
        </w:trPr>
        <w:tc>
          <w:tcPr>
            <w:tcW w:w="1587" w:type="dxa"/>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101-01-002-03</w:t>
            </w:r>
          </w:p>
        </w:tc>
        <w:tc>
          <w:tcPr>
            <w:tcW w:w="7953"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500</w:t>
            </w:r>
          </w:p>
        </w:tc>
      </w:tr>
      <w:tr w:rsidR="00914197" w:rsidRPr="00914197" w:rsidTr="00914197">
        <w:trPr>
          <w:cantSplit/>
        </w:trPr>
        <w:tc>
          <w:tcPr>
            <w:tcW w:w="1587" w:type="dxa"/>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101-01-002-04</w:t>
            </w:r>
          </w:p>
        </w:tc>
        <w:tc>
          <w:tcPr>
            <w:tcW w:w="7953" w:type="dxa"/>
            <w:gridSpan w:val="3"/>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700</w:t>
            </w:r>
          </w:p>
        </w:tc>
      </w:tr>
      <w:tr w:rsidR="00914197" w:rsidRPr="00914197" w:rsidTr="00914197">
        <w:tc>
          <w:tcPr>
            <w:tcW w:w="159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225"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0"/>
                <w:szCs w:val="20"/>
                <w:lang w:eastAsia="ru-RU"/>
              </w:rPr>
            </w:pPr>
          </w:p>
        </w:tc>
        <w:tc>
          <w:tcPr>
            <w:tcW w:w="900"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0"/>
                <w:szCs w:val="20"/>
                <w:lang w:eastAsia="ru-RU"/>
              </w:rPr>
            </w:pPr>
          </w:p>
        </w:tc>
        <w:tc>
          <w:tcPr>
            <w:tcW w:w="6825" w:type="dxa"/>
            <w:tcBorders>
              <w:top w:val="nil"/>
              <w:left w:val="nil"/>
              <w:bottom w:val="nil"/>
              <w:right w:val="nil"/>
            </w:tcBorders>
            <w:vAlign w:val="center"/>
            <w:hideMark/>
          </w:tcPr>
          <w:p w:rsidR="00914197" w:rsidRPr="00914197" w:rsidRDefault="00914197" w:rsidP="00914197">
            <w:pPr>
              <w:spacing w:after="0" w:line="240" w:lineRule="auto"/>
              <w:rPr>
                <w:rFonts w:ascii="Times New Roman" w:eastAsia="Times New Roman" w:hAnsi="Times New Roman" w:cs="Times New Roman"/>
                <w:sz w:val="20"/>
                <w:szCs w:val="20"/>
                <w:lang w:eastAsia="ru-RU"/>
              </w:rPr>
            </w:pPr>
          </w:p>
        </w:tc>
      </w:tr>
    </w:tbl>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bl>
      <w:tblPr>
        <w:tblW w:w="9540" w:type="dxa"/>
        <w:tblInd w:w="5" w:type="dxa"/>
        <w:tblCellMar>
          <w:left w:w="0" w:type="dxa"/>
          <w:right w:w="0" w:type="dxa"/>
        </w:tblCellMar>
        <w:tblLook w:val="04A0" w:firstRow="1" w:lastRow="0" w:firstColumn="1" w:lastColumn="0" w:noHBand="0" w:noVBand="1"/>
      </w:tblPr>
      <w:tblGrid>
        <w:gridCol w:w="1417"/>
        <w:gridCol w:w="3197"/>
        <w:gridCol w:w="1020"/>
        <w:gridCol w:w="1134"/>
        <w:gridCol w:w="1332"/>
        <w:gridCol w:w="1440"/>
      </w:tblGrid>
      <w:tr w:rsidR="00914197" w:rsidRPr="00914197" w:rsidTr="00914197">
        <w:trPr>
          <w:cantSplit/>
          <w:tblHeader/>
        </w:trPr>
        <w:tc>
          <w:tcPr>
            <w:tcW w:w="1417" w:type="dxa"/>
            <w:tcBorders>
              <w:top w:val="single" w:sz="8" w:space="0" w:color="auto"/>
              <w:left w:val="single" w:sz="8" w:space="0" w:color="auto"/>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Шифр ресурса</w:t>
            </w:r>
          </w:p>
        </w:tc>
        <w:tc>
          <w:tcPr>
            <w:tcW w:w="3197" w:type="dxa"/>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Наименование элемента затрат</w:t>
            </w:r>
          </w:p>
        </w:tc>
        <w:tc>
          <w:tcPr>
            <w:tcW w:w="1020" w:type="dxa"/>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xml:space="preserve">Ед. </w:t>
            </w:r>
            <w:proofErr w:type="spellStart"/>
            <w:r w:rsidRPr="00914197">
              <w:rPr>
                <w:rFonts w:ascii="Times New Roman" w:eastAsia="Times New Roman" w:hAnsi="Times New Roman" w:cs="Times New Roman"/>
                <w:sz w:val="20"/>
                <w:szCs w:val="20"/>
                <w:lang w:eastAsia="ru-RU"/>
              </w:rPr>
              <w:t>измер</w:t>
            </w:r>
            <w:proofErr w:type="spellEnd"/>
            <w:r w:rsidRPr="00914197">
              <w:rPr>
                <w:rFonts w:ascii="Times New Roman" w:eastAsia="Times New Roman" w:hAnsi="Times New Roman" w:cs="Times New Roman"/>
                <w:sz w:val="20"/>
                <w:szCs w:val="20"/>
                <w:lang w:eastAsia="ru-RU"/>
              </w:rPr>
              <w:t>.</w:t>
            </w:r>
          </w:p>
        </w:tc>
        <w:tc>
          <w:tcPr>
            <w:tcW w:w="1134" w:type="dxa"/>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Цена, сом</w:t>
            </w:r>
          </w:p>
        </w:tc>
        <w:tc>
          <w:tcPr>
            <w:tcW w:w="1332" w:type="dxa"/>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101-01- 002-01</w:t>
            </w:r>
          </w:p>
        </w:tc>
        <w:tc>
          <w:tcPr>
            <w:tcW w:w="1440" w:type="dxa"/>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101-01- 002-02</w:t>
            </w:r>
          </w:p>
        </w:tc>
      </w:tr>
      <w:tr w:rsidR="00914197" w:rsidRPr="00914197" w:rsidTr="00914197">
        <w:trPr>
          <w:cantSplit/>
        </w:trPr>
        <w:tc>
          <w:tcPr>
            <w:tcW w:w="1417" w:type="dxa"/>
            <w:tcBorders>
              <w:top w:val="nil"/>
              <w:left w:val="single" w:sz="8" w:space="0" w:color="auto"/>
              <w:bottom w:val="nil"/>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0"/>
                <w:szCs w:val="20"/>
                <w:lang w:eastAsia="ru-RU"/>
              </w:rPr>
              <w:t>1</w:t>
            </w:r>
          </w:p>
        </w:tc>
        <w:tc>
          <w:tcPr>
            <w:tcW w:w="3197" w:type="dxa"/>
            <w:tcBorders>
              <w:top w:val="nil"/>
              <w:left w:val="nil"/>
              <w:bottom w:val="nil"/>
              <w:right w:val="single" w:sz="8" w:space="0" w:color="auto"/>
            </w:tcBorders>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Затраты труда рабочих-строителей</w:t>
            </w:r>
          </w:p>
        </w:tc>
        <w:tc>
          <w:tcPr>
            <w:tcW w:w="1020" w:type="dxa"/>
            <w:tcBorders>
              <w:top w:val="nil"/>
              <w:left w:val="nil"/>
              <w:bottom w:val="nil"/>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чел.-</w:t>
            </w:r>
            <w:proofErr w:type="gramStart"/>
            <w:r w:rsidRPr="00914197">
              <w:rPr>
                <w:rFonts w:ascii="Times New Roman" w:eastAsia="Times New Roman" w:hAnsi="Times New Roman" w:cs="Times New Roman"/>
                <w:sz w:val="20"/>
                <w:szCs w:val="20"/>
                <w:lang w:eastAsia="ru-RU"/>
              </w:rPr>
              <w:t>ч</w:t>
            </w:r>
            <w:proofErr w:type="gramEnd"/>
            <w:r w:rsidRPr="00914197">
              <w:rPr>
                <w:rFonts w:ascii="Times New Roman" w:eastAsia="Times New Roman" w:hAnsi="Times New Roman" w:cs="Times New Roman"/>
                <w:sz w:val="20"/>
                <w:szCs w:val="20"/>
                <w:lang w:eastAsia="ru-RU"/>
              </w:rPr>
              <w:t>.</w:t>
            </w:r>
          </w:p>
        </w:tc>
        <w:tc>
          <w:tcPr>
            <w:tcW w:w="1134" w:type="dxa"/>
            <w:tcBorders>
              <w:top w:val="nil"/>
              <w:left w:val="nil"/>
              <w:bottom w:val="nil"/>
              <w:right w:val="single" w:sz="8" w:space="0" w:color="auto"/>
            </w:tcBorders>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332" w:type="dxa"/>
            <w:tcBorders>
              <w:top w:val="nil"/>
              <w:left w:val="nil"/>
              <w:bottom w:val="nil"/>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317</w:t>
            </w:r>
          </w:p>
        </w:tc>
        <w:tc>
          <w:tcPr>
            <w:tcW w:w="1440" w:type="dxa"/>
            <w:tcBorders>
              <w:top w:val="nil"/>
              <w:left w:val="nil"/>
              <w:bottom w:val="nil"/>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379</w:t>
            </w:r>
          </w:p>
        </w:tc>
      </w:tr>
      <w:tr w:rsidR="00914197" w:rsidRPr="00914197" w:rsidTr="00914197">
        <w:trPr>
          <w:cantSplit/>
        </w:trPr>
        <w:tc>
          <w:tcPr>
            <w:tcW w:w="1417" w:type="dxa"/>
            <w:tcBorders>
              <w:top w:val="nil"/>
              <w:left w:val="single" w:sz="8" w:space="0" w:color="auto"/>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1.1</w:t>
            </w:r>
          </w:p>
        </w:tc>
        <w:tc>
          <w:tcPr>
            <w:tcW w:w="3197" w:type="dxa"/>
            <w:tcBorders>
              <w:top w:val="nil"/>
              <w:left w:val="nil"/>
              <w:bottom w:val="single" w:sz="8" w:space="0" w:color="auto"/>
              <w:right w:val="single" w:sz="8" w:space="0" w:color="auto"/>
            </w:tcBorders>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Средний разряд работы</w:t>
            </w:r>
          </w:p>
        </w:tc>
        <w:tc>
          <w:tcPr>
            <w:tcW w:w="1020"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134"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332"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440"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r>
      <w:tr w:rsidR="00914197" w:rsidRPr="00914197" w:rsidTr="00914197">
        <w:trPr>
          <w:cantSplit/>
        </w:trPr>
        <w:tc>
          <w:tcPr>
            <w:tcW w:w="9540" w:type="dxa"/>
            <w:gridSpan w:val="6"/>
            <w:tcBorders>
              <w:top w:val="nil"/>
              <w:left w:val="single" w:sz="8" w:space="0" w:color="auto"/>
              <w:bottom w:val="single" w:sz="8" w:space="0" w:color="auto"/>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Стоимостные показатели</w:t>
            </w:r>
          </w:p>
        </w:tc>
      </w:tr>
      <w:tr w:rsidR="00914197" w:rsidRPr="00914197" w:rsidTr="00914197">
        <w:trPr>
          <w:cantSplit/>
        </w:trPr>
        <w:tc>
          <w:tcPr>
            <w:tcW w:w="4614" w:type="dxa"/>
            <w:gridSpan w:val="2"/>
            <w:tcBorders>
              <w:top w:val="nil"/>
              <w:left w:val="single" w:sz="8" w:space="0" w:color="auto"/>
              <w:bottom w:val="nil"/>
              <w:right w:val="single" w:sz="8" w:space="0" w:color="auto"/>
            </w:tcBorders>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Оплата труда рабочих-строителей</w:t>
            </w:r>
          </w:p>
        </w:tc>
        <w:tc>
          <w:tcPr>
            <w:tcW w:w="1020" w:type="dxa"/>
            <w:tcBorders>
              <w:top w:val="nil"/>
              <w:left w:val="nil"/>
              <w:bottom w:val="nil"/>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сом</w:t>
            </w:r>
          </w:p>
        </w:tc>
        <w:tc>
          <w:tcPr>
            <w:tcW w:w="1134" w:type="dxa"/>
            <w:tcBorders>
              <w:top w:val="nil"/>
              <w:left w:val="nil"/>
              <w:bottom w:val="nil"/>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332" w:type="dxa"/>
            <w:tcBorders>
              <w:top w:val="nil"/>
              <w:left w:val="nil"/>
              <w:bottom w:val="nil"/>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42 621,91</w:t>
            </w:r>
          </w:p>
        </w:tc>
        <w:tc>
          <w:tcPr>
            <w:tcW w:w="1440" w:type="dxa"/>
            <w:tcBorders>
              <w:top w:val="nil"/>
              <w:left w:val="nil"/>
              <w:bottom w:val="nil"/>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50 958,06</w:t>
            </w:r>
          </w:p>
        </w:tc>
      </w:tr>
      <w:tr w:rsidR="00914197" w:rsidRPr="00914197" w:rsidTr="00914197">
        <w:trPr>
          <w:cantSplit/>
        </w:trPr>
        <w:tc>
          <w:tcPr>
            <w:tcW w:w="4614" w:type="dxa"/>
            <w:gridSpan w:val="2"/>
            <w:tcBorders>
              <w:top w:val="nil"/>
              <w:left w:val="single" w:sz="8" w:space="0" w:color="auto"/>
              <w:bottom w:val="single" w:sz="8" w:space="0" w:color="auto"/>
              <w:right w:val="single" w:sz="8" w:space="0" w:color="auto"/>
            </w:tcBorders>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Всего, прямые затраты</w:t>
            </w:r>
          </w:p>
        </w:tc>
        <w:tc>
          <w:tcPr>
            <w:tcW w:w="1020"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сом</w:t>
            </w:r>
          </w:p>
        </w:tc>
        <w:tc>
          <w:tcPr>
            <w:tcW w:w="1134"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tc>
        <w:tc>
          <w:tcPr>
            <w:tcW w:w="1332"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42 621,91</w:t>
            </w:r>
          </w:p>
        </w:tc>
        <w:tc>
          <w:tcPr>
            <w:tcW w:w="1440" w:type="dxa"/>
            <w:tcBorders>
              <w:top w:val="nil"/>
              <w:left w:val="nil"/>
              <w:bottom w:val="single" w:sz="8" w:space="0" w:color="auto"/>
              <w:right w:val="single" w:sz="8" w:space="0" w:color="auto"/>
            </w:tcBorders>
            <w:hideMark/>
          </w:tcPr>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50 958,06</w:t>
            </w:r>
          </w:p>
        </w:tc>
      </w:tr>
    </w:tbl>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br w:type="page"/>
      </w:r>
      <w:r w:rsidRPr="00914197">
        <w:rPr>
          <w:rFonts w:ascii="Times New Roman" w:eastAsia="Times New Roman" w:hAnsi="Times New Roman" w:cs="Times New Roman"/>
          <w:sz w:val="24"/>
          <w:szCs w:val="24"/>
          <w:lang w:eastAsia="ru-RU"/>
        </w:rPr>
        <w:lastRenderedPageBreak/>
        <w:t>Приложение 3</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firstLine="284"/>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Форма № 1</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6"/>
          <w:szCs w:val="26"/>
          <w:lang w:eastAsia="ru-RU"/>
        </w:rPr>
        <w:t>Расчет</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6"/>
          <w:szCs w:val="26"/>
          <w:lang w:eastAsia="ru-RU"/>
        </w:rPr>
        <w:t>индивидуальной единичной расценки</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6"/>
          <w:szCs w:val="26"/>
          <w:lang w:eastAsia="ru-RU"/>
        </w:rPr>
        <w:t>на пусконаладочные работы</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________________________________________________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наименование и техническая характеристика оборудования</w:t>
      </w:r>
      <w:r w:rsidRPr="00914197">
        <w:rPr>
          <w:rFonts w:ascii="Times New Roman" w:eastAsia="Times New Roman" w:hAnsi="Times New Roman" w:cs="Times New Roman"/>
          <w:sz w:val="24"/>
          <w:szCs w:val="24"/>
          <w:lang w:eastAsia="ru-RU"/>
        </w:rPr>
        <w:t xml:space="preserve"> </w:t>
      </w:r>
      <w:r w:rsidRPr="00914197">
        <w:rPr>
          <w:rFonts w:ascii="Times New Roman" w:eastAsia="Times New Roman" w:hAnsi="Times New Roman" w:cs="Times New Roman"/>
          <w:sz w:val="20"/>
          <w:szCs w:val="20"/>
          <w:lang w:eastAsia="ru-RU"/>
        </w:rPr>
        <w:t>(работ)</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Измеритель</w:t>
      </w:r>
      <w:r w:rsidRPr="00914197">
        <w:rPr>
          <w:rFonts w:ascii="Times New Roman" w:eastAsia="Times New Roman" w:hAnsi="Times New Roman" w:cs="Times New Roman"/>
          <w:sz w:val="24"/>
          <w:szCs w:val="24"/>
          <w:lang w:val="en-US" w:eastAsia="ru-RU"/>
        </w:rPr>
        <w:t xml:space="preserve"> _______________</w:t>
      </w:r>
    </w:p>
    <w:p w:rsidR="00914197" w:rsidRPr="00914197" w:rsidRDefault="00914197" w:rsidP="00914197">
      <w:pPr>
        <w:spacing w:after="0" w:line="240" w:lineRule="auto"/>
        <w:ind w:right="708"/>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val="en-US" w:eastAsia="ru-RU"/>
        </w:rPr>
        <w:t> </w:t>
      </w:r>
    </w:p>
    <w:tbl>
      <w:tblPr>
        <w:tblW w:w="9639" w:type="dxa"/>
        <w:tblCellMar>
          <w:left w:w="0" w:type="dxa"/>
          <w:right w:w="0" w:type="dxa"/>
        </w:tblCellMar>
        <w:tblLook w:val="04A0" w:firstRow="1" w:lastRow="0" w:firstColumn="1" w:lastColumn="0" w:noHBand="0" w:noVBand="1"/>
      </w:tblPr>
      <w:tblGrid>
        <w:gridCol w:w="382"/>
        <w:gridCol w:w="818"/>
        <w:gridCol w:w="2563"/>
        <w:gridCol w:w="550"/>
        <w:gridCol w:w="953"/>
        <w:gridCol w:w="1624"/>
        <w:gridCol w:w="683"/>
        <w:gridCol w:w="684"/>
        <w:gridCol w:w="684"/>
        <w:gridCol w:w="698"/>
      </w:tblGrid>
      <w:tr w:rsidR="00914197" w:rsidRPr="00914197" w:rsidTr="00914197">
        <w:trPr>
          <w:trHeight w:val="416"/>
        </w:trPr>
        <w:tc>
          <w:tcPr>
            <w:tcW w:w="382"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0"/>
                <w:szCs w:val="20"/>
                <w:lang w:eastAsia="ru-RU"/>
              </w:rPr>
              <w:t>пп</w:t>
            </w:r>
            <w:proofErr w:type="spellEnd"/>
            <w:r w:rsidRPr="00914197">
              <w:rPr>
                <w:rFonts w:ascii="Times New Roman" w:eastAsia="Times New Roman" w:hAnsi="Times New Roman" w:cs="Times New Roman"/>
                <w:sz w:val="20"/>
                <w:szCs w:val="20"/>
                <w:lang w:eastAsia="ru-RU"/>
              </w:rPr>
              <w:t>.</w:t>
            </w:r>
          </w:p>
        </w:tc>
        <w:tc>
          <w:tcPr>
            <w:tcW w:w="818"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14197">
              <w:rPr>
                <w:rFonts w:ascii="Times New Roman" w:eastAsia="Times New Roman" w:hAnsi="Times New Roman" w:cs="Times New Roman"/>
                <w:sz w:val="20"/>
                <w:szCs w:val="20"/>
                <w:lang w:eastAsia="ru-RU"/>
              </w:rPr>
              <w:t>Обосно-вание</w:t>
            </w:r>
            <w:proofErr w:type="spellEnd"/>
            <w:proofErr w:type="gramEnd"/>
          </w:p>
        </w:tc>
        <w:tc>
          <w:tcPr>
            <w:tcW w:w="256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Наименование работ</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(трудовых процессов)</w:t>
            </w:r>
          </w:p>
        </w:tc>
        <w:tc>
          <w:tcPr>
            <w:tcW w:w="55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Ед.</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изм.</w:t>
            </w:r>
          </w:p>
        </w:tc>
        <w:tc>
          <w:tcPr>
            <w:tcW w:w="95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Коли-</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0"/>
                <w:szCs w:val="20"/>
                <w:lang w:eastAsia="ru-RU"/>
              </w:rPr>
              <w:t>чество</w:t>
            </w:r>
            <w:proofErr w:type="spellEnd"/>
          </w:p>
        </w:tc>
        <w:tc>
          <w:tcPr>
            <w:tcW w:w="162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Исполнители</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0"/>
                <w:szCs w:val="20"/>
                <w:lang w:eastAsia="ru-RU"/>
              </w:rPr>
              <w:t>(должность,</w:t>
            </w:r>
            <w:proofErr w:type="gramEnd"/>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квалификация,</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категория,</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разряд)</w:t>
            </w:r>
          </w:p>
        </w:tc>
        <w:tc>
          <w:tcPr>
            <w:tcW w:w="1367"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Затраты труда, чел</w:t>
            </w:r>
            <w:proofErr w:type="gramStart"/>
            <w:r w:rsidRPr="00914197">
              <w:rPr>
                <w:rFonts w:ascii="Times New Roman" w:eastAsia="Times New Roman" w:hAnsi="Times New Roman" w:cs="Times New Roman"/>
                <w:sz w:val="20"/>
                <w:szCs w:val="20"/>
                <w:lang w:eastAsia="ru-RU"/>
              </w:rPr>
              <w:t>.-</w:t>
            </w:r>
            <w:proofErr w:type="gramEnd"/>
            <w:r w:rsidRPr="00914197">
              <w:rPr>
                <w:rFonts w:ascii="Times New Roman" w:eastAsia="Times New Roman" w:hAnsi="Times New Roman" w:cs="Times New Roman"/>
                <w:sz w:val="20"/>
                <w:szCs w:val="20"/>
                <w:lang w:eastAsia="ru-RU"/>
              </w:rPr>
              <w:t>ч</w:t>
            </w:r>
          </w:p>
        </w:tc>
        <w:tc>
          <w:tcPr>
            <w:tcW w:w="1382"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Оплата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труда, сом.</w:t>
            </w:r>
          </w:p>
        </w:tc>
      </w:tr>
      <w:tr w:rsidR="00914197" w:rsidRPr="00914197" w:rsidTr="00914197">
        <w:trPr>
          <w:trHeight w:val="416"/>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683"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на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sz w:val="20"/>
                <w:szCs w:val="20"/>
                <w:lang w:eastAsia="ru-RU"/>
              </w:rPr>
              <w:t>ед</w:t>
            </w:r>
            <w:proofErr w:type="gramStart"/>
            <w:r w:rsidRPr="00914197">
              <w:rPr>
                <w:rFonts w:ascii="Times New Roman" w:eastAsia="Times New Roman" w:hAnsi="Times New Roman" w:cs="Times New Roman"/>
                <w:sz w:val="20"/>
                <w:szCs w:val="20"/>
                <w:lang w:eastAsia="ru-RU"/>
              </w:rPr>
              <w:t>.и</w:t>
            </w:r>
            <w:proofErr w:type="gramEnd"/>
            <w:r w:rsidRPr="00914197">
              <w:rPr>
                <w:rFonts w:ascii="Times New Roman" w:eastAsia="Times New Roman" w:hAnsi="Times New Roman" w:cs="Times New Roman"/>
                <w:sz w:val="20"/>
                <w:szCs w:val="20"/>
                <w:lang w:eastAsia="ru-RU"/>
              </w:rPr>
              <w:t>зм</w:t>
            </w:r>
            <w:proofErr w:type="spellEnd"/>
            <w:r w:rsidRPr="00914197">
              <w:rPr>
                <w:rFonts w:ascii="Times New Roman" w:eastAsia="Times New Roman" w:hAnsi="Times New Roman" w:cs="Times New Roman"/>
                <w:sz w:val="20"/>
                <w:szCs w:val="20"/>
                <w:lang w:eastAsia="ru-RU"/>
              </w:rPr>
              <w:t>.</w:t>
            </w:r>
          </w:p>
        </w:tc>
        <w:tc>
          <w:tcPr>
            <w:tcW w:w="684"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всего</w:t>
            </w:r>
          </w:p>
        </w:tc>
        <w:tc>
          <w:tcPr>
            <w:tcW w:w="684"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за 1 чел</w:t>
            </w:r>
            <w:proofErr w:type="gramStart"/>
            <w:r w:rsidRPr="00914197">
              <w:rPr>
                <w:rFonts w:ascii="Times New Roman" w:eastAsia="Times New Roman" w:hAnsi="Times New Roman" w:cs="Times New Roman"/>
                <w:sz w:val="20"/>
                <w:szCs w:val="20"/>
                <w:lang w:eastAsia="ru-RU"/>
              </w:rPr>
              <w:t>.-</w:t>
            </w:r>
            <w:proofErr w:type="gramEnd"/>
            <w:r w:rsidRPr="00914197">
              <w:rPr>
                <w:rFonts w:ascii="Times New Roman" w:eastAsia="Times New Roman" w:hAnsi="Times New Roman" w:cs="Times New Roman"/>
                <w:sz w:val="20"/>
                <w:szCs w:val="20"/>
                <w:lang w:eastAsia="ru-RU"/>
              </w:rPr>
              <w:t>ч</w:t>
            </w:r>
          </w:p>
        </w:tc>
        <w:tc>
          <w:tcPr>
            <w:tcW w:w="698"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0"/>
                <w:szCs w:val="20"/>
                <w:lang w:eastAsia="ru-RU"/>
              </w:rPr>
              <w:t>всего</w:t>
            </w:r>
          </w:p>
        </w:tc>
      </w:tr>
      <w:tr w:rsidR="00914197" w:rsidRPr="00914197" w:rsidTr="00914197">
        <w:tc>
          <w:tcPr>
            <w:tcW w:w="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w:t>
            </w:r>
          </w:p>
        </w:tc>
        <w:tc>
          <w:tcPr>
            <w:tcW w:w="8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2</w:t>
            </w:r>
          </w:p>
        </w:tc>
        <w:tc>
          <w:tcPr>
            <w:tcW w:w="25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3</w:t>
            </w:r>
          </w:p>
        </w:tc>
        <w:tc>
          <w:tcPr>
            <w:tcW w:w="5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5</w:t>
            </w:r>
          </w:p>
        </w:tc>
        <w:tc>
          <w:tcPr>
            <w:tcW w:w="16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6</w:t>
            </w:r>
          </w:p>
        </w:tc>
        <w:tc>
          <w:tcPr>
            <w:tcW w:w="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7</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8</w:t>
            </w:r>
          </w:p>
        </w:tc>
        <w:tc>
          <w:tcPr>
            <w:tcW w:w="6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9</w:t>
            </w:r>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10</w:t>
            </w:r>
          </w:p>
        </w:tc>
      </w:tr>
      <w:tr w:rsidR="00914197" w:rsidRPr="00914197" w:rsidTr="00914197">
        <w:trPr>
          <w:trHeight w:val="2268"/>
        </w:trPr>
        <w:tc>
          <w:tcPr>
            <w:tcW w:w="3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81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2563"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550"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62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both"/>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bl>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Составил: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Проверил: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br w:type="page"/>
      </w:r>
      <w:r w:rsidRPr="00914197">
        <w:rPr>
          <w:rFonts w:ascii="Times New Roman" w:eastAsia="Times New Roman" w:hAnsi="Times New Roman" w:cs="Times New Roman"/>
          <w:sz w:val="24"/>
          <w:szCs w:val="24"/>
          <w:lang w:eastAsia="ru-RU"/>
        </w:rPr>
        <w:lastRenderedPageBreak/>
        <w:t>Приложение 4</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8"/>
          <w:szCs w:val="28"/>
          <w:lang w:eastAsia="ru-RU"/>
        </w:rPr>
        <w:t xml:space="preserve">Формы сметной документации </w:t>
      </w:r>
      <w:proofErr w:type="gramStart"/>
      <w:r w:rsidRPr="00914197">
        <w:rPr>
          <w:rFonts w:ascii="Times New Roman" w:eastAsia="Times New Roman" w:hAnsi="Times New Roman" w:cs="Times New Roman"/>
          <w:sz w:val="28"/>
          <w:szCs w:val="28"/>
          <w:lang w:eastAsia="ru-RU"/>
        </w:rPr>
        <w:t>на</w:t>
      </w:r>
      <w:proofErr w:type="gramEnd"/>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8"/>
          <w:szCs w:val="28"/>
          <w:lang w:eastAsia="ru-RU"/>
        </w:rPr>
        <w:t>пусконаладочные работы</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Форма № 2</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6"/>
          <w:szCs w:val="26"/>
          <w:lang w:eastAsia="ru-RU"/>
        </w:rPr>
        <w:t>Сводная смета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6"/>
          <w:szCs w:val="26"/>
          <w:lang w:eastAsia="ru-RU"/>
        </w:rPr>
        <w:t>на ввод в эксплуатацию</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_________________________________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(наименование предприятия, здания, сооружения)</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Сметная стоимость ______________________________ тыс.</w:t>
      </w:r>
      <w:r w:rsidRPr="00914197">
        <w:rPr>
          <w:rFonts w:ascii="Times New Roman" w:eastAsia="Times New Roman" w:hAnsi="Times New Roman" w:cs="Times New Roman"/>
          <w:sz w:val="24"/>
          <w:szCs w:val="24"/>
          <w:lang w:val="en-US" w:eastAsia="ru-RU"/>
        </w:rPr>
        <w:t> </w:t>
      </w:r>
      <w:r w:rsidRPr="00914197">
        <w:rPr>
          <w:rFonts w:ascii="Times New Roman" w:eastAsia="Times New Roman" w:hAnsi="Times New Roman" w:cs="Times New Roman"/>
          <w:sz w:val="24"/>
          <w:szCs w:val="24"/>
          <w:lang w:eastAsia="ru-RU"/>
        </w:rPr>
        <w:t>сом.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В том числе возвратных сумм _____________________ тыс.</w:t>
      </w:r>
      <w:r w:rsidRPr="00914197">
        <w:rPr>
          <w:rFonts w:ascii="Times New Roman" w:eastAsia="Times New Roman" w:hAnsi="Times New Roman" w:cs="Times New Roman"/>
          <w:sz w:val="24"/>
          <w:szCs w:val="24"/>
          <w:lang w:val="en-US" w:eastAsia="ru-RU"/>
        </w:rPr>
        <w:t> </w:t>
      </w:r>
      <w:r w:rsidRPr="00914197">
        <w:rPr>
          <w:rFonts w:ascii="Times New Roman" w:eastAsia="Times New Roman" w:hAnsi="Times New Roman" w:cs="Times New Roman"/>
          <w:sz w:val="24"/>
          <w:szCs w:val="24"/>
          <w:lang w:eastAsia="ru-RU"/>
        </w:rPr>
        <w:t>сом.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Составлена</w:t>
      </w:r>
      <w:proofErr w:type="gramEnd"/>
      <w:r w:rsidRPr="00914197">
        <w:rPr>
          <w:rFonts w:ascii="Times New Roman" w:eastAsia="Times New Roman" w:hAnsi="Times New Roman" w:cs="Times New Roman"/>
          <w:sz w:val="24"/>
          <w:szCs w:val="24"/>
          <w:lang w:eastAsia="ru-RU"/>
        </w:rPr>
        <w:t xml:space="preserve"> в ценах по состоянию на _______________ 2015г.</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984"/>
        <w:gridCol w:w="2289"/>
        <w:gridCol w:w="3986"/>
        <w:gridCol w:w="2380"/>
      </w:tblGrid>
      <w:tr w:rsidR="00914197" w:rsidRPr="00914197" w:rsidTr="00914197">
        <w:trPr>
          <w:trHeight w:val="20"/>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 </w:t>
            </w:r>
            <w:proofErr w:type="spellStart"/>
            <w:r w:rsidRPr="00914197">
              <w:rPr>
                <w:rFonts w:ascii="Times New Roman" w:eastAsia="Times New Roman" w:hAnsi="Times New Roman" w:cs="Times New Roman"/>
                <w:sz w:val="24"/>
                <w:szCs w:val="24"/>
                <w:lang w:eastAsia="ru-RU"/>
              </w:rPr>
              <w:t>пп</w:t>
            </w:r>
            <w:proofErr w:type="spellEnd"/>
            <w:r w:rsidRPr="00914197">
              <w:rPr>
                <w:rFonts w:ascii="Times New Roman" w:eastAsia="Times New Roman" w:hAnsi="Times New Roman" w:cs="Times New Roman"/>
                <w:sz w:val="24"/>
                <w:szCs w:val="24"/>
                <w:lang w:eastAsia="ru-RU"/>
              </w:rPr>
              <w:t>.</w:t>
            </w:r>
          </w:p>
        </w:tc>
        <w:tc>
          <w:tcPr>
            <w:tcW w:w="24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Номер</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сметного расчета,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локальной сметы</w:t>
            </w:r>
          </w:p>
        </w:tc>
        <w:tc>
          <w:tcPr>
            <w:tcW w:w="4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19"/>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Наименование глав, объектов,</w:t>
            </w:r>
          </w:p>
          <w:p w:rsidR="00914197" w:rsidRPr="00914197" w:rsidRDefault="00914197" w:rsidP="00914197">
            <w:pPr>
              <w:spacing w:after="0" w:line="240" w:lineRule="auto"/>
              <w:ind w:right="-19"/>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работ и затрат</w:t>
            </w:r>
          </w:p>
        </w:tc>
        <w:tc>
          <w:tcPr>
            <w:tcW w:w="2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5"/>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Сметная стоимость,</w:t>
            </w:r>
          </w:p>
          <w:p w:rsidR="00914197" w:rsidRPr="00914197" w:rsidRDefault="00914197" w:rsidP="00914197">
            <w:pPr>
              <w:spacing w:after="0" w:line="240" w:lineRule="auto"/>
              <w:ind w:right="5"/>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тыс. сом.</w:t>
            </w:r>
          </w:p>
        </w:tc>
      </w:tr>
      <w:tr w:rsidR="00914197" w:rsidRPr="00914197" w:rsidTr="0091419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w:t>
            </w:r>
          </w:p>
        </w:tc>
        <w:tc>
          <w:tcPr>
            <w:tcW w:w="2477"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2</w:t>
            </w:r>
          </w:p>
        </w:tc>
        <w:tc>
          <w:tcPr>
            <w:tcW w:w="4416"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3</w:t>
            </w:r>
          </w:p>
        </w:tc>
        <w:tc>
          <w:tcPr>
            <w:tcW w:w="2576"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4</w:t>
            </w:r>
          </w:p>
        </w:tc>
      </w:tr>
      <w:tr w:rsidR="00914197" w:rsidRPr="00914197" w:rsidTr="00914197">
        <w:trPr>
          <w:trHeight w:val="2268"/>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2477"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4416"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2576"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bl>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Руководитель организации</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Начальник отдела</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br w:type="page"/>
      </w:r>
      <w:r w:rsidRPr="00914197">
        <w:rPr>
          <w:rFonts w:ascii="Times New Roman" w:eastAsia="Times New Roman" w:hAnsi="Times New Roman" w:cs="Times New Roman"/>
          <w:sz w:val="24"/>
          <w:szCs w:val="24"/>
          <w:lang w:eastAsia="ru-RU"/>
        </w:rPr>
        <w:lastRenderedPageBreak/>
        <w:t>Форма № 3</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________________________</w:t>
      </w:r>
      <w:r w:rsidRPr="00914197">
        <w:rPr>
          <w:rFonts w:ascii="Times New Roman" w:eastAsia="Times New Roman" w:hAnsi="Times New Roman" w:cs="Times New Roman"/>
          <w:sz w:val="24"/>
          <w:szCs w:val="24"/>
          <w:lang w:val="en-US" w:eastAsia="ru-RU"/>
        </w:rPr>
        <w:t>__________</w:t>
      </w:r>
      <w:r w:rsidRPr="00914197">
        <w:rPr>
          <w:rFonts w:ascii="Times New Roman" w:eastAsia="Times New Roman" w:hAnsi="Times New Roman" w:cs="Times New Roman"/>
          <w:sz w:val="24"/>
          <w:szCs w:val="24"/>
          <w:lang w:eastAsia="ru-RU"/>
        </w:rPr>
        <w:t>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наименование предприятия, здания, сооружения</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Локальный сметный расчет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(локальная смета)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на _____________</w:t>
      </w:r>
      <w:r w:rsidRPr="00914197">
        <w:rPr>
          <w:rFonts w:ascii="Times New Roman" w:eastAsia="Times New Roman" w:hAnsi="Times New Roman" w:cs="Times New Roman"/>
          <w:sz w:val="24"/>
          <w:szCs w:val="24"/>
          <w:lang w:val="en-US" w:eastAsia="ru-RU"/>
        </w:rPr>
        <w:t>____</w:t>
      </w:r>
      <w:r w:rsidRPr="00914197">
        <w:rPr>
          <w:rFonts w:ascii="Times New Roman" w:eastAsia="Times New Roman" w:hAnsi="Times New Roman" w:cs="Times New Roman"/>
          <w:sz w:val="24"/>
          <w:szCs w:val="24"/>
          <w:lang w:eastAsia="ru-RU"/>
        </w:rPr>
        <w:t>___________________________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наименование пусконаладочных работ, наименование  объекта</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Основание:    </w:t>
      </w:r>
      <w:r w:rsidRPr="00914197">
        <w:rPr>
          <w:rFonts w:ascii="Times New Roman" w:eastAsia="Times New Roman" w:hAnsi="Times New Roman" w:cs="Times New Roman"/>
          <w:sz w:val="24"/>
          <w:szCs w:val="24"/>
          <w:u w:val="single"/>
          <w:lang w:eastAsia="ru-RU"/>
        </w:rPr>
        <w:t>(спецификация, чертежи, схемы и т.п.)</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Сметная стоимость _____________________________ тыс.</w:t>
      </w:r>
      <w:r w:rsidRPr="00914197">
        <w:rPr>
          <w:rFonts w:ascii="Times New Roman" w:eastAsia="Times New Roman" w:hAnsi="Times New Roman" w:cs="Times New Roman"/>
          <w:sz w:val="24"/>
          <w:szCs w:val="24"/>
          <w:lang w:val="en-US" w:eastAsia="ru-RU"/>
        </w:rPr>
        <w:t> </w:t>
      </w:r>
      <w:r w:rsidRPr="00914197">
        <w:rPr>
          <w:rFonts w:ascii="Times New Roman" w:eastAsia="Times New Roman" w:hAnsi="Times New Roman" w:cs="Times New Roman"/>
          <w:sz w:val="24"/>
          <w:szCs w:val="24"/>
          <w:lang w:eastAsia="ru-RU"/>
        </w:rPr>
        <w:t>сом.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Составлен</w:t>
      </w:r>
      <w:proofErr w:type="gramEnd"/>
      <w:r w:rsidRPr="00914197">
        <w:rPr>
          <w:rFonts w:ascii="Times New Roman" w:eastAsia="Times New Roman" w:hAnsi="Times New Roman" w:cs="Times New Roman"/>
          <w:sz w:val="24"/>
          <w:szCs w:val="24"/>
          <w:lang w:eastAsia="ru-RU"/>
        </w:rPr>
        <w:t xml:space="preserve"> в ценах по состоянию на _______________ 2015г.</w:t>
      </w:r>
    </w:p>
    <w:p w:rsidR="00914197" w:rsidRPr="00914197" w:rsidRDefault="00914197" w:rsidP="00914197">
      <w:pPr>
        <w:spacing w:after="0" w:line="240" w:lineRule="auto"/>
        <w:ind w:right="708" w:firstLine="284"/>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bl>
      <w:tblPr>
        <w:tblW w:w="10111" w:type="dxa"/>
        <w:tblCellMar>
          <w:left w:w="0" w:type="dxa"/>
          <w:right w:w="0" w:type="dxa"/>
        </w:tblCellMar>
        <w:tblLook w:val="04A0" w:firstRow="1" w:lastRow="0" w:firstColumn="1" w:lastColumn="0" w:noHBand="0" w:noVBand="1"/>
      </w:tblPr>
      <w:tblGrid>
        <w:gridCol w:w="985"/>
        <w:gridCol w:w="1831"/>
        <w:gridCol w:w="2180"/>
        <w:gridCol w:w="984"/>
        <w:gridCol w:w="1463"/>
        <w:gridCol w:w="1673"/>
        <w:gridCol w:w="995"/>
      </w:tblGrid>
      <w:tr w:rsidR="00914197" w:rsidRPr="00914197" w:rsidTr="00914197">
        <w:trPr>
          <w:cantSplit/>
          <w:trHeight w:val="20"/>
        </w:trPr>
        <w:tc>
          <w:tcPr>
            <w:tcW w:w="639"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пп</w:t>
            </w:r>
            <w:proofErr w:type="spellEnd"/>
            <w:r w:rsidRPr="00914197">
              <w:rPr>
                <w:rFonts w:ascii="Times New Roman" w:eastAsia="Times New Roman" w:hAnsi="Times New Roman" w:cs="Times New Roman"/>
                <w:lang w:eastAsia="ru-RU"/>
              </w:rPr>
              <w:t>.</w:t>
            </w:r>
          </w:p>
        </w:tc>
        <w:tc>
          <w:tcPr>
            <w:tcW w:w="1882"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xml:space="preserve">Обоснование (шифр единичной расценки;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номер</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индивидуальной расценки, обоснование коэффициентов и др.)</w:t>
            </w:r>
          </w:p>
        </w:tc>
        <w:tc>
          <w:tcPr>
            <w:tcW w:w="2338"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Наименование и техническая характеристика оборудования или видов работ</w:t>
            </w:r>
          </w:p>
        </w:tc>
        <w:tc>
          <w:tcPr>
            <w:tcW w:w="933"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Ед.</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измер</w:t>
            </w:r>
            <w:proofErr w:type="spellEnd"/>
            <w:r w:rsidRPr="00914197">
              <w:rPr>
                <w:rFonts w:ascii="Times New Roman" w:eastAsia="Times New Roman" w:hAnsi="Times New Roman" w:cs="Times New Roman"/>
                <w:lang w:eastAsia="ru-RU"/>
              </w:rPr>
              <w:t>.</w:t>
            </w:r>
          </w:p>
        </w:tc>
        <w:tc>
          <w:tcPr>
            <w:tcW w:w="1536"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Количество по проекту</w:t>
            </w:r>
          </w:p>
        </w:tc>
        <w:tc>
          <w:tcPr>
            <w:tcW w:w="2783"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Стоимость,</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сом.</w:t>
            </w:r>
          </w:p>
        </w:tc>
      </w:tr>
      <w:tr w:rsidR="00914197" w:rsidRPr="00914197" w:rsidTr="00914197">
        <w:trPr>
          <w:cantSplit/>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единицы</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измерения</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всего</w:t>
            </w:r>
          </w:p>
        </w:tc>
      </w:tr>
      <w:tr w:rsidR="00914197" w:rsidRPr="00914197" w:rsidTr="00914197">
        <w:trPr>
          <w:cantSplit/>
        </w:trPr>
        <w:tc>
          <w:tcPr>
            <w:tcW w:w="6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w:t>
            </w: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2</w:t>
            </w:r>
          </w:p>
        </w:tc>
        <w:tc>
          <w:tcPr>
            <w:tcW w:w="2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3</w:t>
            </w:r>
          </w:p>
        </w:tc>
        <w:tc>
          <w:tcPr>
            <w:tcW w:w="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4</w:t>
            </w:r>
          </w:p>
        </w:tc>
        <w:tc>
          <w:tcPr>
            <w:tcW w:w="1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5</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6</w:t>
            </w:r>
          </w:p>
        </w:tc>
        <w:tc>
          <w:tcPr>
            <w:tcW w:w="9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7</w:t>
            </w:r>
          </w:p>
        </w:tc>
      </w:tr>
      <w:tr w:rsidR="00914197" w:rsidRPr="00914197" w:rsidTr="00914197">
        <w:trPr>
          <w:cantSplit/>
          <w:trHeight w:val="2268"/>
        </w:trPr>
        <w:tc>
          <w:tcPr>
            <w:tcW w:w="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882"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33"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536"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1785"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c>
          <w:tcPr>
            <w:tcW w:w="998"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c>
      </w:tr>
    </w:tbl>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Составил: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Проверил: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br w:type="page"/>
      </w:r>
      <w:r w:rsidRPr="00914197">
        <w:rPr>
          <w:rFonts w:ascii="Times New Roman" w:eastAsia="Times New Roman" w:hAnsi="Times New Roman" w:cs="Times New Roman"/>
          <w:sz w:val="24"/>
          <w:szCs w:val="24"/>
          <w:lang w:eastAsia="ru-RU"/>
        </w:rPr>
        <w:lastRenderedPageBreak/>
        <w:t> </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Форма № 4</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_______________________________________________________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наименование предприятия, здания, сооружения</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Сметный расчет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стоимости сырья, материальных и топливно-энергетических ресурсов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для пусконаладочных работ и комплексного опробования оборудования</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Стоимость сырья, </w:t>
      </w:r>
      <w:proofErr w:type="gramStart"/>
      <w:r w:rsidRPr="00914197">
        <w:rPr>
          <w:rFonts w:ascii="Times New Roman" w:eastAsia="Times New Roman" w:hAnsi="Times New Roman" w:cs="Times New Roman"/>
          <w:sz w:val="24"/>
          <w:szCs w:val="24"/>
          <w:lang w:eastAsia="ru-RU"/>
        </w:rPr>
        <w:t>материальных</w:t>
      </w:r>
      <w:proofErr w:type="gramEnd"/>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и топливно-энергетических ресурсов ______________ тыс.</w:t>
      </w:r>
      <w:r w:rsidRPr="00914197">
        <w:rPr>
          <w:rFonts w:ascii="Times New Roman" w:eastAsia="Times New Roman" w:hAnsi="Times New Roman" w:cs="Times New Roman"/>
          <w:sz w:val="24"/>
          <w:szCs w:val="24"/>
          <w:lang w:val="en-US" w:eastAsia="ru-RU"/>
        </w:rPr>
        <w:t> </w:t>
      </w:r>
      <w:r w:rsidRPr="00914197">
        <w:rPr>
          <w:rFonts w:ascii="Times New Roman" w:eastAsia="Times New Roman" w:hAnsi="Times New Roman" w:cs="Times New Roman"/>
          <w:sz w:val="24"/>
          <w:szCs w:val="24"/>
          <w:lang w:eastAsia="ru-RU"/>
        </w:rPr>
        <w:t>сом.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Составлен</w:t>
      </w:r>
      <w:proofErr w:type="gramEnd"/>
      <w:r w:rsidRPr="00914197">
        <w:rPr>
          <w:rFonts w:ascii="Times New Roman" w:eastAsia="Times New Roman" w:hAnsi="Times New Roman" w:cs="Times New Roman"/>
          <w:sz w:val="24"/>
          <w:szCs w:val="24"/>
          <w:lang w:eastAsia="ru-RU"/>
        </w:rPr>
        <w:t xml:space="preserve"> в ценах по состоянию на _______________ 2015г.</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629"/>
        <w:gridCol w:w="1351"/>
        <w:gridCol w:w="1780"/>
        <w:gridCol w:w="876"/>
        <w:gridCol w:w="839"/>
        <w:gridCol w:w="2376"/>
        <w:gridCol w:w="979"/>
        <w:gridCol w:w="809"/>
      </w:tblGrid>
      <w:tr w:rsidR="00914197" w:rsidRPr="00914197" w:rsidTr="00914197">
        <w:trPr>
          <w:cantSplit/>
          <w:trHeight w:val="400"/>
        </w:trPr>
        <w:tc>
          <w:tcPr>
            <w:tcW w:w="629" w:type="dxa"/>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пп</w:t>
            </w:r>
            <w:proofErr w:type="spellEnd"/>
            <w:r w:rsidRPr="00914197">
              <w:rPr>
                <w:rFonts w:ascii="Times New Roman" w:eastAsia="Times New Roman" w:hAnsi="Times New Roman" w:cs="Times New Roman"/>
                <w:lang w:eastAsia="ru-RU"/>
              </w:rPr>
              <w:t>.</w:t>
            </w:r>
          </w:p>
        </w:tc>
        <w:tc>
          <w:tcPr>
            <w:tcW w:w="1351"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xml:space="preserve">Обоснование </w:t>
            </w:r>
            <w:proofErr w:type="gramStart"/>
            <w:r w:rsidRPr="00914197">
              <w:rPr>
                <w:rFonts w:ascii="Times New Roman" w:eastAsia="Times New Roman" w:hAnsi="Times New Roman" w:cs="Times New Roman"/>
                <w:lang w:eastAsia="ru-RU"/>
              </w:rPr>
              <w:t>сметной</w:t>
            </w:r>
            <w:proofErr w:type="gramEnd"/>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стоимости</w:t>
            </w:r>
          </w:p>
        </w:tc>
        <w:tc>
          <w:tcPr>
            <w:tcW w:w="1780"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Наименование</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сырья, материалов, топлива и энергоресурсов</w:t>
            </w:r>
          </w:p>
        </w:tc>
        <w:tc>
          <w:tcPr>
            <w:tcW w:w="876"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Ед.</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измер</w:t>
            </w:r>
            <w:proofErr w:type="spellEnd"/>
            <w:r w:rsidRPr="00914197">
              <w:rPr>
                <w:rFonts w:ascii="Times New Roman" w:eastAsia="Times New Roman" w:hAnsi="Times New Roman" w:cs="Times New Roman"/>
                <w:lang w:eastAsia="ru-RU"/>
              </w:rPr>
              <w:t>.</w:t>
            </w:r>
          </w:p>
        </w:tc>
        <w:tc>
          <w:tcPr>
            <w:tcW w:w="3215"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xml:space="preserve">Расход сырья, материалов,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топлива и энергоресурсов</w:t>
            </w:r>
          </w:p>
        </w:tc>
        <w:tc>
          <w:tcPr>
            <w:tcW w:w="1788"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Стоимость,</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сом.</w:t>
            </w:r>
          </w:p>
        </w:tc>
      </w:tr>
      <w:tr w:rsidR="00914197" w:rsidRPr="00914197" w:rsidTr="00914197">
        <w:trPr>
          <w:cantSplit/>
          <w:trHeight w:val="512"/>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83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ед.</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измер</w:t>
            </w:r>
            <w:proofErr w:type="spellEnd"/>
            <w:r w:rsidRPr="00914197">
              <w:rPr>
                <w:rFonts w:ascii="Times New Roman" w:eastAsia="Times New Roman" w:hAnsi="Times New Roman" w:cs="Times New Roman"/>
                <w:lang w:eastAsia="ru-RU"/>
              </w:rPr>
              <w:t>.</w:t>
            </w:r>
          </w:p>
        </w:tc>
        <w:tc>
          <w:tcPr>
            <w:tcW w:w="2376"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 период пусконаладочных работ и программы выпуска</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продукции в период комплексного опробования оборудования</w:t>
            </w:r>
          </w:p>
        </w:tc>
        <w:tc>
          <w:tcPr>
            <w:tcW w:w="97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xml:space="preserve">ед.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измер</w:t>
            </w:r>
            <w:proofErr w:type="spellEnd"/>
            <w:r w:rsidRPr="00914197">
              <w:rPr>
                <w:rFonts w:ascii="Times New Roman" w:eastAsia="Times New Roman" w:hAnsi="Times New Roman" w:cs="Times New Roman"/>
                <w:lang w:eastAsia="ru-RU"/>
              </w:rPr>
              <w:t>.</w:t>
            </w:r>
          </w:p>
        </w:tc>
        <w:tc>
          <w:tcPr>
            <w:tcW w:w="80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всего</w:t>
            </w:r>
          </w:p>
        </w:tc>
      </w:tr>
      <w:tr w:rsidR="00914197" w:rsidRPr="00914197" w:rsidTr="00914197">
        <w:trPr>
          <w:cantSplit/>
        </w:trPr>
        <w:tc>
          <w:tcPr>
            <w:tcW w:w="62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w:t>
            </w:r>
          </w:p>
        </w:tc>
        <w:tc>
          <w:tcPr>
            <w:tcW w:w="135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2</w:t>
            </w:r>
          </w:p>
        </w:tc>
        <w:tc>
          <w:tcPr>
            <w:tcW w:w="178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3</w:t>
            </w:r>
          </w:p>
        </w:tc>
        <w:tc>
          <w:tcPr>
            <w:tcW w:w="87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4</w:t>
            </w:r>
          </w:p>
        </w:tc>
        <w:tc>
          <w:tcPr>
            <w:tcW w:w="83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5</w:t>
            </w:r>
          </w:p>
        </w:tc>
        <w:tc>
          <w:tcPr>
            <w:tcW w:w="237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6</w:t>
            </w:r>
          </w:p>
        </w:tc>
        <w:tc>
          <w:tcPr>
            <w:tcW w:w="97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7</w:t>
            </w:r>
          </w:p>
        </w:tc>
        <w:tc>
          <w:tcPr>
            <w:tcW w:w="80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8</w:t>
            </w:r>
          </w:p>
        </w:tc>
      </w:tr>
      <w:tr w:rsidR="00914197" w:rsidRPr="00914197" w:rsidTr="00914197">
        <w:trPr>
          <w:cantSplit/>
          <w:trHeight w:val="2268"/>
        </w:trPr>
        <w:tc>
          <w:tcPr>
            <w:tcW w:w="6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351"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780"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876"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83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2376"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97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809"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r>
    </w:tbl>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Составил: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Проверил:</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br w:type="page"/>
      </w:r>
      <w:r w:rsidRPr="00914197">
        <w:rPr>
          <w:rFonts w:ascii="Times New Roman" w:eastAsia="Times New Roman" w:hAnsi="Times New Roman" w:cs="Times New Roman"/>
          <w:sz w:val="24"/>
          <w:szCs w:val="24"/>
          <w:lang w:eastAsia="ru-RU"/>
        </w:rPr>
        <w:lastRenderedPageBreak/>
        <w:t>Форма № 5</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_______________________________________________________</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18"/>
          <w:szCs w:val="18"/>
          <w:lang w:eastAsia="ru-RU"/>
        </w:rPr>
        <w:t>наименование предприятия, здания, сооружения</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Сметный расчет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затрат на содержание </w:t>
      </w:r>
      <w:proofErr w:type="gramStart"/>
      <w:r w:rsidRPr="00914197">
        <w:rPr>
          <w:rFonts w:ascii="Times New Roman" w:eastAsia="Times New Roman" w:hAnsi="Times New Roman" w:cs="Times New Roman"/>
          <w:b/>
          <w:bCs/>
          <w:sz w:val="24"/>
          <w:szCs w:val="24"/>
          <w:lang w:eastAsia="ru-RU"/>
        </w:rPr>
        <w:t>эксплуатационного</w:t>
      </w:r>
      <w:proofErr w:type="gramEnd"/>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 xml:space="preserve">персонала на период пусконаладочных работ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b/>
          <w:bCs/>
          <w:sz w:val="24"/>
          <w:szCs w:val="24"/>
          <w:lang w:eastAsia="ru-RU"/>
        </w:rPr>
        <w:t>и комплексного опробования оборудования</w:t>
      </w:r>
    </w:p>
    <w:p w:rsidR="00914197" w:rsidRPr="00914197" w:rsidRDefault="00914197" w:rsidP="00914197">
      <w:pPr>
        <w:spacing w:after="0" w:line="240" w:lineRule="auto"/>
        <w:jc w:val="right"/>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xml:space="preserve">Стоимость содержания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эксплуатационного персонала ______________________ тыс.</w:t>
      </w:r>
      <w:r w:rsidRPr="00914197">
        <w:rPr>
          <w:rFonts w:ascii="Times New Roman" w:eastAsia="Times New Roman" w:hAnsi="Times New Roman" w:cs="Times New Roman"/>
          <w:sz w:val="24"/>
          <w:szCs w:val="24"/>
          <w:lang w:val="en-US" w:eastAsia="ru-RU"/>
        </w:rPr>
        <w:t> </w:t>
      </w:r>
      <w:r w:rsidRPr="00914197">
        <w:rPr>
          <w:rFonts w:ascii="Times New Roman" w:eastAsia="Times New Roman" w:hAnsi="Times New Roman" w:cs="Times New Roman"/>
          <w:sz w:val="24"/>
          <w:szCs w:val="24"/>
          <w:lang w:eastAsia="ru-RU"/>
        </w:rPr>
        <w:t>сом.</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Продолжительность пусконаладочных работ __________ рабочих дней</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Продолжительность комплексного опробования оборудования __________ часов</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sz w:val="24"/>
          <w:szCs w:val="24"/>
          <w:lang w:eastAsia="ru-RU"/>
        </w:rPr>
        <w:t>Составлен</w:t>
      </w:r>
      <w:proofErr w:type="gramEnd"/>
      <w:r w:rsidRPr="00914197">
        <w:rPr>
          <w:rFonts w:ascii="Times New Roman" w:eastAsia="Times New Roman" w:hAnsi="Times New Roman" w:cs="Times New Roman"/>
          <w:sz w:val="24"/>
          <w:szCs w:val="24"/>
          <w:lang w:eastAsia="ru-RU"/>
        </w:rPr>
        <w:t xml:space="preserve"> в ценах по состоянию на _______________ 2015г.</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tbl>
      <w:tblPr>
        <w:tblW w:w="9639" w:type="dxa"/>
        <w:tblCellMar>
          <w:left w:w="0" w:type="dxa"/>
          <w:right w:w="0" w:type="dxa"/>
        </w:tblCellMar>
        <w:tblLook w:val="04A0" w:firstRow="1" w:lastRow="0" w:firstColumn="1" w:lastColumn="0" w:noHBand="0" w:noVBand="1"/>
      </w:tblPr>
      <w:tblGrid>
        <w:gridCol w:w="991"/>
        <w:gridCol w:w="1211"/>
        <w:gridCol w:w="992"/>
        <w:gridCol w:w="992"/>
        <w:gridCol w:w="992"/>
        <w:gridCol w:w="1387"/>
        <w:gridCol w:w="992"/>
        <w:gridCol w:w="992"/>
        <w:gridCol w:w="1090"/>
      </w:tblGrid>
      <w:tr w:rsidR="00914197" w:rsidRPr="00914197" w:rsidTr="00914197">
        <w:trPr>
          <w:trHeight w:val="20"/>
        </w:trPr>
        <w:tc>
          <w:tcPr>
            <w:tcW w:w="144" w:type="dxa"/>
            <w:vMerge w:val="restart"/>
            <w:tcBorders>
              <w:top w:val="single" w:sz="8" w:space="0" w:color="auto"/>
              <w:left w:val="single" w:sz="8" w:space="0" w:color="auto"/>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r w:rsidRPr="00914197">
              <w:rPr>
                <w:rFonts w:ascii="Times New Roman" w:eastAsia="Times New Roman" w:hAnsi="Times New Roman" w:cs="Times New Roman"/>
                <w:lang w:eastAsia="ru-RU"/>
              </w:rPr>
              <w:t>пп</w:t>
            </w:r>
            <w:proofErr w:type="spellEnd"/>
          </w:p>
        </w:tc>
        <w:tc>
          <w:tcPr>
            <w:tcW w:w="144" w:type="dxa"/>
            <w:vMerge w:val="restart"/>
            <w:tcBorders>
              <w:top w:val="single" w:sz="8" w:space="0" w:color="auto"/>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914197">
              <w:rPr>
                <w:rFonts w:ascii="Times New Roman" w:eastAsia="Times New Roman" w:hAnsi="Times New Roman" w:cs="Times New Roman"/>
                <w:lang w:eastAsia="ru-RU"/>
              </w:rPr>
              <w:t>Наимено-вание</w:t>
            </w:r>
            <w:proofErr w:type="spellEnd"/>
            <w:proofErr w:type="gramEnd"/>
            <w:r w:rsidRPr="00914197">
              <w:rPr>
                <w:rFonts w:ascii="Times New Roman" w:eastAsia="Times New Roman" w:hAnsi="Times New Roman" w:cs="Times New Roman"/>
                <w:lang w:eastAsia="ru-RU"/>
              </w:rPr>
              <w:t xml:space="preserve"> профессий и должностей, категория или разряд</w:t>
            </w:r>
          </w:p>
        </w:tc>
        <w:tc>
          <w:tcPr>
            <w:tcW w:w="144" w:type="dxa"/>
            <w:vMerge w:val="restart"/>
            <w:tcBorders>
              <w:top w:val="single" w:sz="8" w:space="0" w:color="auto"/>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lang w:eastAsia="ru-RU"/>
              </w:rPr>
              <w:t>Коли-</w:t>
            </w:r>
            <w:proofErr w:type="spellStart"/>
            <w:r w:rsidRPr="00914197">
              <w:rPr>
                <w:rFonts w:ascii="Times New Roman" w:eastAsia="Times New Roman" w:hAnsi="Times New Roman" w:cs="Times New Roman"/>
                <w:lang w:eastAsia="ru-RU"/>
              </w:rPr>
              <w:t>чество</w:t>
            </w:r>
            <w:proofErr w:type="spellEnd"/>
            <w:proofErr w:type="gramEnd"/>
          </w:p>
        </w:tc>
        <w:tc>
          <w:tcPr>
            <w:tcW w:w="144" w:type="dxa"/>
            <w:gridSpan w:val="3"/>
            <w:tcBorders>
              <w:top w:val="single" w:sz="8" w:space="0" w:color="auto"/>
              <w:left w:val="nil"/>
              <w:bottom w:val="single" w:sz="8" w:space="0" w:color="auto"/>
              <w:right w:val="single" w:sz="8" w:space="0" w:color="auto"/>
            </w:tcBorders>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Количество рабочих дней (часов)</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 период</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Всего</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затрат</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труда, чел</w:t>
            </w:r>
            <w:proofErr w:type="gramStart"/>
            <w:r w:rsidRPr="00914197">
              <w:rPr>
                <w:rFonts w:ascii="Times New Roman" w:eastAsia="Times New Roman" w:hAnsi="Times New Roman" w:cs="Times New Roman"/>
                <w:lang w:eastAsia="ru-RU"/>
              </w:rPr>
              <w:t>.-</w:t>
            </w:r>
            <w:proofErr w:type="gramEnd"/>
            <w:r w:rsidRPr="00914197">
              <w:rPr>
                <w:rFonts w:ascii="Times New Roman" w:eastAsia="Times New Roman" w:hAnsi="Times New Roman" w:cs="Times New Roman"/>
                <w:lang w:eastAsia="ru-RU"/>
              </w:rPr>
              <w:t>дни (чел.-ч)</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Дневная (часовая) ставка по тарифу или окладу, сом.</w:t>
            </w:r>
          </w:p>
        </w:tc>
        <w:tc>
          <w:tcPr>
            <w:tcW w:w="144" w:type="dxa"/>
            <w:vMerge w:val="restar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Общая стоимость, руб.</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(гр.8*гр.7)</w:t>
            </w:r>
          </w:p>
        </w:tc>
      </w:tr>
      <w:tr w:rsidR="00914197" w:rsidRPr="00914197" w:rsidTr="00914197">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ind w:right="-57"/>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наладки</w:t>
            </w: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пуска</w:t>
            </w:r>
          </w:p>
        </w:tc>
        <w:tc>
          <w:tcPr>
            <w:tcW w:w="144" w:type="dxa"/>
            <w:tcBorders>
              <w:top w:val="nil"/>
              <w:left w:val="nil"/>
              <w:bottom w:val="single" w:sz="8" w:space="0" w:color="auto"/>
              <w:right w:val="single" w:sz="8" w:space="0" w:color="auto"/>
            </w:tcBorders>
            <w:tcMar>
              <w:top w:w="0" w:type="dxa"/>
              <w:left w:w="28" w:type="dxa"/>
              <w:bottom w:w="0" w:type="dxa"/>
              <w:right w:w="28" w:type="dxa"/>
            </w:tcMa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proofErr w:type="gramStart"/>
            <w:r w:rsidRPr="00914197">
              <w:rPr>
                <w:rFonts w:ascii="Times New Roman" w:eastAsia="Times New Roman" w:hAnsi="Times New Roman" w:cs="Times New Roman"/>
                <w:lang w:eastAsia="ru-RU"/>
              </w:rPr>
              <w:t>комплекс-</w:t>
            </w:r>
            <w:proofErr w:type="spellStart"/>
            <w:r w:rsidRPr="00914197">
              <w:rPr>
                <w:rFonts w:ascii="Times New Roman" w:eastAsia="Times New Roman" w:hAnsi="Times New Roman" w:cs="Times New Roman"/>
                <w:lang w:eastAsia="ru-RU"/>
              </w:rPr>
              <w:t>ного</w:t>
            </w:r>
            <w:proofErr w:type="spellEnd"/>
            <w:proofErr w:type="gramEnd"/>
            <w:r w:rsidRPr="00914197">
              <w:rPr>
                <w:rFonts w:ascii="Times New Roman" w:eastAsia="Times New Roman" w:hAnsi="Times New Roman" w:cs="Times New Roman"/>
                <w:lang w:eastAsia="ru-RU"/>
              </w:rPr>
              <w:t xml:space="preserve"> опробования оборудования</w:t>
            </w: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914197" w:rsidRPr="00914197" w:rsidRDefault="00914197" w:rsidP="00914197">
            <w:pPr>
              <w:spacing w:after="0" w:line="240" w:lineRule="auto"/>
              <w:rPr>
                <w:rFonts w:ascii="Times New Roman" w:eastAsia="Times New Roman" w:hAnsi="Times New Roman" w:cs="Times New Roman"/>
                <w:sz w:val="24"/>
                <w:szCs w:val="24"/>
                <w:lang w:eastAsia="ru-RU"/>
              </w:rPr>
            </w:pPr>
          </w:p>
        </w:tc>
      </w:tr>
      <w:tr w:rsidR="00914197" w:rsidRPr="00914197" w:rsidTr="00914197">
        <w:tc>
          <w:tcPr>
            <w:tcW w:w="14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1</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2</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3</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4</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5</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6</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7</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8</w:t>
            </w:r>
          </w:p>
        </w:tc>
        <w:tc>
          <w:tcPr>
            <w:tcW w:w="14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9</w:t>
            </w:r>
          </w:p>
        </w:tc>
      </w:tr>
      <w:tr w:rsidR="00914197" w:rsidRPr="00914197" w:rsidTr="00914197">
        <w:trPr>
          <w:trHeight w:val="2268"/>
        </w:trPr>
        <w:tc>
          <w:tcPr>
            <w:tcW w:w="1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c>
          <w:tcPr>
            <w:tcW w:w="144" w:type="dxa"/>
            <w:tcBorders>
              <w:top w:val="nil"/>
              <w:left w:val="nil"/>
              <w:bottom w:val="single" w:sz="8" w:space="0" w:color="auto"/>
              <w:right w:val="single" w:sz="8" w:space="0" w:color="auto"/>
            </w:tcBorders>
            <w:tcMar>
              <w:top w:w="0" w:type="dxa"/>
              <w:left w:w="108" w:type="dxa"/>
              <w:bottom w:w="0" w:type="dxa"/>
              <w:right w:w="108" w:type="dxa"/>
            </w:tcMar>
            <w:hideMark/>
          </w:tcPr>
          <w:p w:rsidR="00914197" w:rsidRPr="00914197" w:rsidRDefault="00914197" w:rsidP="00914197">
            <w:pPr>
              <w:spacing w:after="0" w:line="240" w:lineRule="auto"/>
              <w:ind w:right="708"/>
              <w:rPr>
                <w:rFonts w:ascii="Times New Roman" w:eastAsia="Times New Roman" w:hAnsi="Times New Roman" w:cs="Times New Roman"/>
                <w:sz w:val="24"/>
                <w:szCs w:val="24"/>
                <w:lang w:eastAsia="ru-RU"/>
              </w:rPr>
            </w:pPr>
            <w:r w:rsidRPr="00914197">
              <w:rPr>
                <w:rFonts w:ascii="Times New Roman" w:eastAsia="Times New Roman" w:hAnsi="Times New Roman" w:cs="Times New Roman"/>
                <w:lang w:eastAsia="ru-RU"/>
              </w:rPr>
              <w:t> </w:t>
            </w:r>
          </w:p>
        </w:tc>
      </w:tr>
    </w:tbl>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Составил:</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ind w:right="708" w:firstLine="284"/>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Проверил:</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jc w:val="center"/>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914197" w:rsidRPr="00914197" w:rsidRDefault="00914197" w:rsidP="00914197">
      <w:pPr>
        <w:spacing w:after="0" w:line="240" w:lineRule="auto"/>
        <w:rPr>
          <w:rFonts w:ascii="Times New Roman" w:eastAsia="Times New Roman" w:hAnsi="Times New Roman" w:cs="Times New Roman"/>
          <w:sz w:val="24"/>
          <w:szCs w:val="24"/>
          <w:lang w:eastAsia="ru-RU"/>
        </w:rPr>
      </w:pPr>
      <w:r w:rsidRPr="00914197">
        <w:rPr>
          <w:rFonts w:ascii="Times New Roman" w:eastAsia="Times New Roman" w:hAnsi="Times New Roman" w:cs="Times New Roman"/>
          <w:sz w:val="24"/>
          <w:szCs w:val="24"/>
          <w:lang w:eastAsia="ru-RU"/>
        </w:rPr>
        <w:t> </w:t>
      </w:r>
    </w:p>
    <w:p w:rsidR="007615D0" w:rsidRDefault="007615D0"/>
    <w:sectPr w:rsidR="007615D0">
      <w:headerReference w:type="even" r:id="rId23"/>
      <w:headerReference w:type="default" r:id="rId24"/>
      <w:footerReference w:type="even" r:id="rId25"/>
      <w:footerReference w:type="default" r:id="rId26"/>
      <w:headerReference w:type="first" r:id="rId27"/>
      <w:footerReference w:type="firs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329" w:rsidRDefault="00357329" w:rsidP="006005FA">
      <w:pPr>
        <w:spacing w:after="0" w:line="240" w:lineRule="auto"/>
      </w:pPr>
      <w:r>
        <w:separator/>
      </w:r>
    </w:p>
  </w:endnote>
  <w:endnote w:type="continuationSeparator" w:id="0">
    <w:p w:rsidR="00357329" w:rsidRDefault="00357329" w:rsidP="00600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329" w:rsidRDefault="00357329" w:rsidP="006005FA">
      <w:pPr>
        <w:spacing w:after="0" w:line="240" w:lineRule="auto"/>
      </w:pPr>
      <w:r>
        <w:separator/>
      </w:r>
    </w:p>
  </w:footnote>
  <w:footnote w:type="continuationSeparator" w:id="0">
    <w:p w:rsidR="00357329" w:rsidRDefault="00357329" w:rsidP="006005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564" o:spid="_x0000_s2050" type="#_x0000_t136" style="position:absolute;margin-left:0;margin-top:0;width:588.75pt;height:70.65pt;rotation:315;z-index:-251655168;mso-position-horizontal:center;mso-position-horizontal-relative:margin;mso-position-vertical:center;mso-position-vertical-relative:margin" o:allowincell="f" fillcolor="#272727 [2749]" stroked="f">
          <v:fill opacity=".5"/>
          <v:textpath style="font-family:&quot;Calibri&quot;;font-size:1pt" string="ДЛЯ СЛУЖЕБНОГО ПОЛЬЗОВАНИЯ"/>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565" o:spid="_x0000_s2051" type="#_x0000_t136" style="position:absolute;margin-left:0;margin-top:0;width:588.75pt;height:70.65pt;rotation:315;z-index:-251653120;mso-position-horizontal:center;mso-position-horizontal-relative:margin;mso-position-vertical:center;mso-position-vertical-relative:margin" o:allowincell="f" fillcolor="#272727 [2749]" stroked="f">
          <v:fill opacity=".5"/>
          <v:textpath style="font-family:&quot;Calibri&quot;;font-size:1pt" string="ДЛЯ СЛУЖЕБНОГО ПОЛЬЗОВАНИЯ"/>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5FA" w:rsidRDefault="006005FA">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7563" o:spid="_x0000_s2049" type="#_x0000_t136" style="position:absolute;margin-left:0;margin-top:0;width:588.75pt;height:70.65pt;rotation:315;z-index:-251657216;mso-position-horizontal:center;mso-position-horizontal-relative:margin;mso-position-vertical:center;mso-position-vertical-relative:margin" o:allowincell="f" fillcolor="#272727 [2749]" stroked="f">
          <v:fill opacity=".5"/>
          <v:textpath style="font-family:&quot;Calibri&quot;;font-size:1pt" string="ДЛЯ СЛУЖЕБНОГО ПОЛЬЗОВАНИЯ"/>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413F4"/>
    <w:multiLevelType w:val="multilevel"/>
    <w:tmpl w:val="78EC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D9279C7"/>
    <w:multiLevelType w:val="multilevel"/>
    <w:tmpl w:val="10BA1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B596B99"/>
    <w:multiLevelType w:val="multilevel"/>
    <w:tmpl w:val="337C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0D1"/>
    <w:rsid w:val="00357329"/>
    <w:rsid w:val="006005FA"/>
    <w:rsid w:val="007615D0"/>
    <w:rsid w:val="00914197"/>
    <w:rsid w:val="00C260D1"/>
    <w:rsid w:val="00D31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4197"/>
    <w:pPr>
      <w:keepNext/>
      <w:spacing w:after="0" w:line="240" w:lineRule="auto"/>
      <w:jc w:val="center"/>
      <w:outlineLvl w:val="0"/>
    </w:pPr>
    <w:rPr>
      <w:rFonts w:ascii="Cambria" w:eastAsia="Times New Roman" w:hAnsi="Cambria" w:cs="Times New Roman"/>
      <w:b/>
      <w:bCs/>
      <w:color w:val="365F91"/>
      <w:kern w:val="36"/>
      <w:sz w:val="24"/>
      <w:szCs w:val="24"/>
      <w:lang w:eastAsia="ru-RU"/>
    </w:rPr>
  </w:style>
  <w:style w:type="paragraph" w:styleId="2">
    <w:name w:val="heading 2"/>
    <w:basedOn w:val="a"/>
    <w:link w:val="20"/>
    <w:uiPriority w:val="9"/>
    <w:qFormat/>
    <w:rsid w:val="00914197"/>
    <w:pPr>
      <w:keepNext/>
      <w:spacing w:after="0" w:line="240" w:lineRule="auto"/>
      <w:jc w:val="center"/>
      <w:outlineLvl w:val="1"/>
    </w:pPr>
    <w:rPr>
      <w:rFonts w:ascii="Cambria" w:eastAsia="Times New Roman" w:hAnsi="Cambria" w:cs="Times New Roman"/>
      <w:b/>
      <w:bCs/>
      <w:color w:val="4F81BD"/>
      <w:sz w:val="24"/>
      <w:szCs w:val="24"/>
      <w:lang w:eastAsia="ru-RU"/>
    </w:rPr>
  </w:style>
  <w:style w:type="paragraph" w:styleId="3">
    <w:name w:val="heading 3"/>
    <w:basedOn w:val="a"/>
    <w:link w:val="30"/>
    <w:uiPriority w:val="9"/>
    <w:qFormat/>
    <w:rsid w:val="00914197"/>
    <w:pPr>
      <w:keepNext/>
      <w:spacing w:after="0" w:line="240" w:lineRule="auto"/>
      <w:ind w:right="708"/>
      <w:jc w:val="center"/>
      <w:outlineLvl w:val="2"/>
    </w:pPr>
    <w:rPr>
      <w:rFonts w:ascii="Cambria" w:eastAsia="Times New Roman" w:hAnsi="Cambria" w:cs="Times New Roman"/>
      <w:b/>
      <w:bCs/>
      <w:color w:val="4F81BD"/>
      <w:sz w:val="24"/>
      <w:szCs w:val="24"/>
      <w:lang w:eastAsia="ru-RU"/>
    </w:rPr>
  </w:style>
  <w:style w:type="paragraph" w:styleId="4">
    <w:name w:val="heading 4"/>
    <w:basedOn w:val="a"/>
    <w:link w:val="40"/>
    <w:uiPriority w:val="9"/>
    <w:qFormat/>
    <w:rsid w:val="00914197"/>
    <w:pPr>
      <w:keepNext/>
      <w:spacing w:after="0" w:line="240" w:lineRule="auto"/>
      <w:ind w:right="-142"/>
      <w:jc w:val="center"/>
      <w:outlineLvl w:val="3"/>
    </w:pPr>
    <w:rPr>
      <w:rFonts w:ascii="Cambria" w:eastAsia="Times New Roman" w:hAnsi="Cambria" w:cs="Times New Roman"/>
      <w:b/>
      <w:bCs/>
      <w:i/>
      <w:iCs/>
      <w:color w:val="4F81BD"/>
      <w:sz w:val="24"/>
      <w:szCs w:val="24"/>
      <w:lang w:eastAsia="ru-RU"/>
    </w:rPr>
  </w:style>
  <w:style w:type="paragraph" w:styleId="5">
    <w:name w:val="heading 5"/>
    <w:basedOn w:val="a"/>
    <w:link w:val="50"/>
    <w:uiPriority w:val="9"/>
    <w:qFormat/>
    <w:rsid w:val="00914197"/>
    <w:pPr>
      <w:spacing w:before="240" w:after="60" w:line="240" w:lineRule="auto"/>
      <w:outlineLvl w:val="4"/>
    </w:pPr>
    <w:rPr>
      <w:rFonts w:ascii="Cambria" w:eastAsia="Times New Roman" w:hAnsi="Cambria" w:cs="Times New Roman"/>
      <w:color w:val="243F60"/>
      <w:sz w:val="24"/>
      <w:szCs w:val="24"/>
      <w:lang w:eastAsia="ru-RU"/>
    </w:rPr>
  </w:style>
  <w:style w:type="paragraph" w:styleId="6">
    <w:name w:val="heading 6"/>
    <w:basedOn w:val="a"/>
    <w:link w:val="60"/>
    <w:uiPriority w:val="9"/>
    <w:qFormat/>
    <w:rsid w:val="00914197"/>
    <w:pPr>
      <w:spacing w:before="240" w:after="60" w:line="240" w:lineRule="auto"/>
      <w:outlineLvl w:val="5"/>
    </w:pPr>
    <w:rPr>
      <w:rFonts w:ascii="Cambria" w:eastAsia="Times New Roman" w:hAnsi="Cambria" w:cs="Times New Roman"/>
      <w:i/>
      <w:iCs/>
      <w:color w:val="243F60"/>
      <w:sz w:val="24"/>
      <w:szCs w:val="24"/>
      <w:lang w:eastAsia="ru-RU"/>
    </w:rPr>
  </w:style>
  <w:style w:type="paragraph" w:styleId="8">
    <w:name w:val="heading 8"/>
    <w:basedOn w:val="a"/>
    <w:link w:val="80"/>
    <w:uiPriority w:val="9"/>
    <w:qFormat/>
    <w:rsid w:val="00914197"/>
    <w:pPr>
      <w:spacing w:before="240" w:after="60" w:line="240" w:lineRule="auto"/>
      <w:outlineLvl w:val="7"/>
    </w:pPr>
    <w:rPr>
      <w:rFonts w:ascii="Cambria" w:eastAsia="Times New Roman" w:hAnsi="Cambria" w:cs="Times New Roman"/>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4197"/>
    <w:rPr>
      <w:rFonts w:ascii="Cambria" w:eastAsia="Times New Roman" w:hAnsi="Cambria" w:cs="Times New Roman"/>
      <w:b/>
      <w:bCs/>
      <w:color w:val="365F91"/>
      <w:kern w:val="36"/>
      <w:sz w:val="24"/>
      <w:szCs w:val="24"/>
      <w:lang w:eastAsia="ru-RU"/>
    </w:rPr>
  </w:style>
  <w:style w:type="character" w:customStyle="1" w:styleId="20">
    <w:name w:val="Заголовок 2 Знак"/>
    <w:basedOn w:val="a0"/>
    <w:link w:val="2"/>
    <w:uiPriority w:val="9"/>
    <w:rsid w:val="00914197"/>
    <w:rPr>
      <w:rFonts w:ascii="Cambria" w:eastAsia="Times New Roman" w:hAnsi="Cambria" w:cs="Times New Roman"/>
      <w:b/>
      <w:bCs/>
      <w:color w:val="4F81BD"/>
      <w:sz w:val="24"/>
      <w:szCs w:val="24"/>
      <w:lang w:eastAsia="ru-RU"/>
    </w:rPr>
  </w:style>
  <w:style w:type="character" w:customStyle="1" w:styleId="30">
    <w:name w:val="Заголовок 3 Знак"/>
    <w:basedOn w:val="a0"/>
    <w:link w:val="3"/>
    <w:uiPriority w:val="9"/>
    <w:rsid w:val="00914197"/>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rsid w:val="00914197"/>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914197"/>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914197"/>
    <w:rPr>
      <w:rFonts w:ascii="Cambria" w:eastAsia="Times New Roman" w:hAnsi="Cambria" w:cs="Times New Roman"/>
      <w:i/>
      <w:iCs/>
      <w:color w:val="243F60"/>
      <w:sz w:val="24"/>
      <w:szCs w:val="24"/>
      <w:lang w:eastAsia="ru-RU"/>
    </w:rPr>
  </w:style>
  <w:style w:type="character" w:customStyle="1" w:styleId="80">
    <w:name w:val="Заголовок 8 Знак"/>
    <w:basedOn w:val="a0"/>
    <w:link w:val="8"/>
    <w:uiPriority w:val="9"/>
    <w:rsid w:val="00914197"/>
    <w:rPr>
      <w:rFonts w:ascii="Cambria" w:eastAsia="Times New Roman" w:hAnsi="Cambria" w:cs="Times New Roman"/>
      <w:color w:val="404040"/>
      <w:sz w:val="24"/>
      <w:szCs w:val="24"/>
      <w:lang w:eastAsia="ru-RU"/>
    </w:rPr>
  </w:style>
  <w:style w:type="paragraph" w:styleId="a3">
    <w:name w:val="Normal (Web)"/>
    <w:basedOn w:val="a"/>
    <w:uiPriority w:val="99"/>
    <w:semiHidden/>
    <w:unhideWhenUsed/>
    <w:rsid w:val="009141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4"/>
    <w:uiPriority w:val="99"/>
    <w:semiHidden/>
    <w:rsid w:val="0091419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91419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914197"/>
    <w:rPr>
      <w:rFonts w:ascii="Times New Roman" w:eastAsia="Times New Roman" w:hAnsi="Times New Roman" w:cs="Times New Roman"/>
      <w:sz w:val="24"/>
      <w:szCs w:val="24"/>
      <w:lang w:eastAsia="ru-RU"/>
    </w:rPr>
  </w:style>
  <w:style w:type="paragraph" w:styleId="aa">
    <w:name w:val="Title"/>
    <w:basedOn w:val="a"/>
    <w:link w:val="ab"/>
    <w:uiPriority w:val="10"/>
    <w:qFormat/>
    <w:rsid w:val="00914197"/>
    <w:pPr>
      <w:spacing w:after="0" w:line="240" w:lineRule="auto"/>
      <w:jc w:val="center"/>
    </w:pPr>
    <w:rPr>
      <w:rFonts w:ascii="Times New Roman" w:eastAsia="Times New Roman" w:hAnsi="Times New Roman" w:cs="Times New Roman"/>
      <w:b/>
      <w:bCs/>
      <w:sz w:val="28"/>
      <w:szCs w:val="28"/>
      <w:lang w:eastAsia="ru-RU"/>
    </w:rPr>
  </w:style>
  <w:style w:type="character" w:customStyle="1" w:styleId="ab">
    <w:name w:val="Название Знак"/>
    <w:basedOn w:val="a0"/>
    <w:link w:val="aa"/>
    <w:uiPriority w:val="10"/>
    <w:rsid w:val="00914197"/>
    <w:rPr>
      <w:rFonts w:ascii="Times New Roman" w:eastAsia="Times New Roman" w:hAnsi="Times New Roman" w:cs="Times New Roman"/>
      <w:b/>
      <w:bCs/>
      <w:sz w:val="28"/>
      <w:szCs w:val="28"/>
      <w:lang w:eastAsia="ru-RU"/>
    </w:rPr>
  </w:style>
  <w:style w:type="paragraph" w:styleId="ac">
    <w:name w:val="Body Text"/>
    <w:basedOn w:val="a"/>
    <w:link w:val="ad"/>
    <w:uiPriority w:val="99"/>
    <w:semiHidden/>
    <w:unhideWhenUsed/>
    <w:rsid w:val="00914197"/>
    <w:pPr>
      <w:spacing w:after="0" w:line="240" w:lineRule="auto"/>
      <w:ind w:right="-483"/>
    </w:pPr>
    <w:rPr>
      <w:rFonts w:ascii="Times New Roman" w:eastAsia="Times New Roman" w:hAnsi="Times New Roman" w:cs="Times New Roman"/>
      <w:sz w:val="28"/>
      <w:szCs w:val="28"/>
      <w:lang w:eastAsia="ru-RU"/>
    </w:rPr>
  </w:style>
  <w:style w:type="character" w:customStyle="1" w:styleId="ad">
    <w:name w:val="Основной текст Знак"/>
    <w:basedOn w:val="a0"/>
    <w:link w:val="ac"/>
    <w:uiPriority w:val="99"/>
    <w:semiHidden/>
    <w:rsid w:val="00914197"/>
    <w:rPr>
      <w:rFonts w:ascii="Times New Roman" w:eastAsia="Times New Roman" w:hAnsi="Times New Roman" w:cs="Times New Roman"/>
      <w:sz w:val="28"/>
      <w:szCs w:val="28"/>
      <w:lang w:eastAsia="ru-RU"/>
    </w:rPr>
  </w:style>
  <w:style w:type="paragraph" w:styleId="ae">
    <w:name w:val="Body Text Indent"/>
    <w:basedOn w:val="a"/>
    <w:link w:val="af"/>
    <w:uiPriority w:val="99"/>
    <w:semiHidden/>
    <w:unhideWhenUsed/>
    <w:rsid w:val="00914197"/>
    <w:pPr>
      <w:spacing w:after="0" w:line="240" w:lineRule="auto"/>
      <w:ind w:right="-483" w:firstLine="567"/>
      <w:jc w:val="both"/>
    </w:pPr>
    <w:rPr>
      <w:rFonts w:ascii="Times New Roman" w:eastAsia="Times New Roman" w:hAnsi="Times New Roman" w:cs="Times New Roman"/>
      <w:sz w:val="28"/>
      <w:szCs w:val="28"/>
      <w:lang w:eastAsia="ru-RU"/>
    </w:rPr>
  </w:style>
  <w:style w:type="character" w:customStyle="1" w:styleId="af">
    <w:name w:val="Основной текст с отступом Знак"/>
    <w:basedOn w:val="a0"/>
    <w:link w:val="ae"/>
    <w:uiPriority w:val="99"/>
    <w:semiHidden/>
    <w:rsid w:val="00914197"/>
    <w:rPr>
      <w:rFonts w:ascii="Times New Roman" w:eastAsia="Times New Roman" w:hAnsi="Times New Roman" w:cs="Times New Roman"/>
      <w:sz w:val="28"/>
      <w:szCs w:val="28"/>
      <w:lang w:eastAsia="ru-RU"/>
    </w:rPr>
  </w:style>
  <w:style w:type="paragraph" w:styleId="af0">
    <w:name w:val="Subtitle"/>
    <w:basedOn w:val="a"/>
    <w:link w:val="af1"/>
    <w:uiPriority w:val="11"/>
    <w:qFormat/>
    <w:rsid w:val="00914197"/>
    <w:pPr>
      <w:spacing w:after="0" w:line="240" w:lineRule="auto"/>
      <w:jc w:val="center"/>
    </w:pPr>
    <w:rPr>
      <w:rFonts w:ascii="Times New Roman" w:eastAsia="Times New Roman" w:hAnsi="Times New Roman" w:cs="Times New Roman"/>
      <w:b/>
      <w:bCs/>
      <w:sz w:val="28"/>
      <w:szCs w:val="28"/>
      <w:lang w:eastAsia="ru-RU"/>
    </w:rPr>
  </w:style>
  <w:style w:type="character" w:customStyle="1" w:styleId="af1">
    <w:name w:val="Подзаголовок Знак"/>
    <w:basedOn w:val="a0"/>
    <w:link w:val="af0"/>
    <w:uiPriority w:val="11"/>
    <w:rsid w:val="00914197"/>
    <w:rPr>
      <w:rFonts w:ascii="Times New Roman" w:eastAsia="Times New Roman" w:hAnsi="Times New Roman" w:cs="Times New Roman"/>
      <w:b/>
      <w:bCs/>
      <w:sz w:val="28"/>
      <w:szCs w:val="28"/>
      <w:lang w:eastAsia="ru-RU"/>
    </w:rPr>
  </w:style>
  <w:style w:type="character" w:customStyle="1" w:styleId="11">
    <w:name w:val="1"/>
    <w:basedOn w:val="a0"/>
    <w:rsid w:val="00914197"/>
    <w:rPr>
      <w:rFonts w:ascii="Cambria" w:hAnsi="Cambria" w:hint="default"/>
      <w:b/>
      <w:bCs/>
      <w:color w:val="365F91"/>
    </w:rPr>
  </w:style>
  <w:style w:type="character" w:customStyle="1" w:styleId="21">
    <w:name w:val="2"/>
    <w:basedOn w:val="a0"/>
    <w:rsid w:val="00914197"/>
    <w:rPr>
      <w:rFonts w:ascii="Cambria" w:hAnsi="Cambria" w:hint="default"/>
      <w:b/>
      <w:bCs/>
      <w:color w:val="4F81BD"/>
    </w:rPr>
  </w:style>
  <w:style w:type="character" w:customStyle="1" w:styleId="31">
    <w:name w:val="3"/>
    <w:basedOn w:val="a0"/>
    <w:rsid w:val="00914197"/>
    <w:rPr>
      <w:rFonts w:ascii="Cambria" w:hAnsi="Cambria" w:hint="default"/>
      <w:b/>
      <w:bCs/>
      <w:color w:val="4F81BD"/>
    </w:rPr>
  </w:style>
  <w:style w:type="character" w:customStyle="1" w:styleId="41">
    <w:name w:val="4"/>
    <w:basedOn w:val="a0"/>
    <w:rsid w:val="00914197"/>
    <w:rPr>
      <w:rFonts w:ascii="Cambria" w:hAnsi="Cambria" w:hint="default"/>
      <w:b/>
      <w:bCs/>
      <w:i/>
      <w:iCs/>
      <w:color w:val="4F81BD"/>
    </w:rPr>
  </w:style>
  <w:style w:type="character" w:customStyle="1" w:styleId="51">
    <w:name w:val="5"/>
    <w:basedOn w:val="a0"/>
    <w:rsid w:val="00914197"/>
    <w:rPr>
      <w:rFonts w:ascii="Cambria" w:hAnsi="Cambria" w:hint="default"/>
      <w:color w:val="243F60"/>
    </w:rPr>
  </w:style>
  <w:style w:type="character" w:customStyle="1" w:styleId="61">
    <w:name w:val="6"/>
    <w:basedOn w:val="a0"/>
    <w:rsid w:val="00914197"/>
    <w:rPr>
      <w:rFonts w:ascii="Cambria" w:hAnsi="Cambria" w:hint="default"/>
      <w:i/>
      <w:iCs/>
      <w:color w:val="243F60"/>
    </w:rPr>
  </w:style>
  <w:style w:type="character" w:customStyle="1" w:styleId="81">
    <w:name w:val="8"/>
    <w:basedOn w:val="a0"/>
    <w:rsid w:val="00914197"/>
    <w:rPr>
      <w:rFonts w:ascii="Cambria" w:hAnsi="Cambria" w:hint="default"/>
      <w:color w:val="404040"/>
    </w:rPr>
  </w:style>
  <w:style w:type="character" w:customStyle="1" w:styleId="a20">
    <w:name w:val="a2"/>
    <w:basedOn w:val="a0"/>
    <w:rsid w:val="00914197"/>
    <w:rPr>
      <w:b/>
      <w:bCs/>
    </w:rPr>
  </w:style>
  <w:style w:type="character" w:customStyle="1" w:styleId="a50">
    <w:name w:val="a5"/>
    <w:basedOn w:val="a0"/>
    <w:rsid w:val="00914197"/>
    <w:rPr>
      <w:b/>
      <w:bCs/>
    </w:rPr>
  </w:style>
  <w:style w:type="character" w:customStyle="1" w:styleId="a60">
    <w:name w:val="a6"/>
    <w:basedOn w:val="a0"/>
    <w:rsid w:val="00914197"/>
    <w:rPr>
      <w:rFonts w:ascii="Tahoma" w:hAnsi="Tahoma" w:cs="Tahoma" w:hint="default"/>
    </w:rPr>
  </w:style>
  <w:style w:type="character" w:styleId="af2">
    <w:name w:val="Hyperlink"/>
    <w:basedOn w:val="a0"/>
    <w:uiPriority w:val="99"/>
    <w:semiHidden/>
    <w:unhideWhenUsed/>
    <w:rsid w:val="00914197"/>
    <w:rPr>
      <w:color w:val="0000FF"/>
      <w:u w:val="single"/>
    </w:rPr>
  </w:style>
  <w:style w:type="character" w:styleId="af3">
    <w:name w:val="FollowedHyperlink"/>
    <w:basedOn w:val="a0"/>
    <w:uiPriority w:val="99"/>
    <w:semiHidden/>
    <w:unhideWhenUsed/>
    <w:rsid w:val="0091419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14197"/>
    <w:pPr>
      <w:keepNext/>
      <w:spacing w:after="0" w:line="240" w:lineRule="auto"/>
      <w:jc w:val="center"/>
      <w:outlineLvl w:val="0"/>
    </w:pPr>
    <w:rPr>
      <w:rFonts w:ascii="Cambria" w:eastAsia="Times New Roman" w:hAnsi="Cambria" w:cs="Times New Roman"/>
      <w:b/>
      <w:bCs/>
      <w:color w:val="365F91"/>
      <w:kern w:val="36"/>
      <w:sz w:val="24"/>
      <w:szCs w:val="24"/>
      <w:lang w:eastAsia="ru-RU"/>
    </w:rPr>
  </w:style>
  <w:style w:type="paragraph" w:styleId="2">
    <w:name w:val="heading 2"/>
    <w:basedOn w:val="a"/>
    <w:link w:val="20"/>
    <w:uiPriority w:val="9"/>
    <w:qFormat/>
    <w:rsid w:val="00914197"/>
    <w:pPr>
      <w:keepNext/>
      <w:spacing w:after="0" w:line="240" w:lineRule="auto"/>
      <w:jc w:val="center"/>
      <w:outlineLvl w:val="1"/>
    </w:pPr>
    <w:rPr>
      <w:rFonts w:ascii="Cambria" w:eastAsia="Times New Roman" w:hAnsi="Cambria" w:cs="Times New Roman"/>
      <w:b/>
      <w:bCs/>
      <w:color w:val="4F81BD"/>
      <w:sz w:val="24"/>
      <w:szCs w:val="24"/>
      <w:lang w:eastAsia="ru-RU"/>
    </w:rPr>
  </w:style>
  <w:style w:type="paragraph" w:styleId="3">
    <w:name w:val="heading 3"/>
    <w:basedOn w:val="a"/>
    <w:link w:val="30"/>
    <w:uiPriority w:val="9"/>
    <w:qFormat/>
    <w:rsid w:val="00914197"/>
    <w:pPr>
      <w:keepNext/>
      <w:spacing w:after="0" w:line="240" w:lineRule="auto"/>
      <w:ind w:right="708"/>
      <w:jc w:val="center"/>
      <w:outlineLvl w:val="2"/>
    </w:pPr>
    <w:rPr>
      <w:rFonts w:ascii="Cambria" w:eastAsia="Times New Roman" w:hAnsi="Cambria" w:cs="Times New Roman"/>
      <w:b/>
      <w:bCs/>
      <w:color w:val="4F81BD"/>
      <w:sz w:val="24"/>
      <w:szCs w:val="24"/>
      <w:lang w:eastAsia="ru-RU"/>
    </w:rPr>
  </w:style>
  <w:style w:type="paragraph" w:styleId="4">
    <w:name w:val="heading 4"/>
    <w:basedOn w:val="a"/>
    <w:link w:val="40"/>
    <w:uiPriority w:val="9"/>
    <w:qFormat/>
    <w:rsid w:val="00914197"/>
    <w:pPr>
      <w:keepNext/>
      <w:spacing w:after="0" w:line="240" w:lineRule="auto"/>
      <w:ind w:right="-142"/>
      <w:jc w:val="center"/>
      <w:outlineLvl w:val="3"/>
    </w:pPr>
    <w:rPr>
      <w:rFonts w:ascii="Cambria" w:eastAsia="Times New Roman" w:hAnsi="Cambria" w:cs="Times New Roman"/>
      <w:b/>
      <w:bCs/>
      <w:i/>
      <w:iCs/>
      <w:color w:val="4F81BD"/>
      <w:sz w:val="24"/>
      <w:szCs w:val="24"/>
      <w:lang w:eastAsia="ru-RU"/>
    </w:rPr>
  </w:style>
  <w:style w:type="paragraph" w:styleId="5">
    <w:name w:val="heading 5"/>
    <w:basedOn w:val="a"/>
    <w:link w:val="50"/>
    <w:uiPriority w:val="9"/>
    <w:qFormat/>
    <w:rsid w:val="00914197"/>
    <w:pPr>
      <w:spacing w:before="240" w:after="60" w:line="240" w:lineRule="auto"/>
      <w:outlineLvl w:val="4"/>
    </w:pPr>
    <w:rPr>
      <w:rFonts w:ascii="Cambria" w:eastAsia="Times New Roman" w:hAnsi="Cambria" w:cs="Times New Roman"/>
      <w:color w:val="243F60"/>
      <w:sz w:val="24"/>
      <w:szCs w:val="24"/>
      <w:lang w:eastAsia="ru-RU"/>
    </w:rPr>
  </w:style>
  <w:style w:type="paragraph" w:styleId="6">
    <w:name w:val="heading 6"/>
    <w:basedOn w:val="a"/>
    <w:link w:val="60"/>
    <w:uiPriority w:val="9"/>
    <w:qFormat/>
    <w:rsid w:val="00914197"/>
    <w:pPr>
      <w:spacing w:before="240" w:after="60" w:line="240" w:lineRule="auto"/>
      <w:outlineLvl w:val="5"/>
    </w:pPr>
    <w:rPr>
      <w:rFonts w:ascii="Cambria" w:eastAsia="Times New Roman" w:hAnsi="Cambria" w:cs="Times New Roman"/>
      <w:i/>
      <w:iCs/>
      <w:color w:val="243F60"/>
      <w:sz w:val="24"/>
      <w:szCs w:val="24"/>
      <w:lang w:eastAsia="ru-RU"/>
    </w:rPr>
  </w:style>
  <w:style w:type="paragraph" w:styleId="8">
    <w:name w:val="heading 8"/>
    <w:basedOn w:val="a"/>
    <w:link w:val="80"/>
    <w:uiPriority w:val="9"/>
    <w:qFormat/>
    <w:rsid w:val="00914197"/>
    <w:pPr>
      <w:spacing w:before="240" w:after="60" w:line="240" w:lineRule="auto"/>
      <w:outlineLvl w:val="7"/>
    </w:pPr>
    <w:rPr>
      <w:rFonts w:ascii="Cambria" w:eastAsia="Times New Roman" w:hAnsi="Cambria" w:cs="Times New Roman"/>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4197"/>
    <w:rPr>
      <w:rFonts w:ascii="Cambria" w:eastAsia="Times New Roman" w:hAnsi="Cambria" w:cs="Times New Roman"/>
      <w:b/>
      <w:bCs/>
      <w:color w:val="365F91"/>
      <w:kern w:val="36"/>
      <w:sz w:val="24"/>
      <w:szCs w:val="24"/>
      <w:lang w:eastAsia="ru-RU"/>
    </w:rPr>
  </w:style>
  <w:style w:type="character" w:customStyle="1" w:styleId="20">
    <w:name w:val="Заголовок 2 Знак"/>
    <w:basedOn w:val="a0"/>
    <w:link w:val="2"/>
    <w:uiPriority w:val="9"/>
    <w:rsid w:val="00914197"/>
    <w:rPr>
      <w:rFonts w:ascii="Cambria" w:eastAsia="Times New Roman" w:hAnsi="Cambria" w:cs="Times New Roman"/>
      <w:b/>
      <w:bCs/>
      <w:color w:val="4F81BD"/>
      <w:sz w:val="24"/>
      <w:szCs w:val="24"/>
      <w:lang w:eastAsia="ru-RU"/>
    </w:rPr>
  </w:style>
  <w:style w:type="character" w:customStyle="1" w:styleId="30">
    <w:name w:val="Заголовок 3 Знак"/>
    <w:basedOn w:val="a0"/>
    <w:link w:val="3"/>
    <w:uiPriority w:val="9"/>
    <w:rsid w:val="00914197"/>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rsid w:val="00914197"/>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914197"/>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914197"/>
    <w:rPr>
      <w:rFonts w:ascii="Cambria" w:eastAsia="Times New Roman" w:hAnsi="Cambria" w:cs="Times New Roman"/>
      <w:i/>
      <w:iCs/>
      <w:color w:val="243F60"/>
      <w:sz w:val="24"/>
      <w:szCs w:val="24"/>
      <w:lang w:eastAsia="ru-RU"/>
    </w:rPr>
  </w:style>
  <w:style w:type="character" w:customStyle="1" w:styleId="80">
    <w:name w:val="Заголовок 8 Знак"/>
    <w:basedOn w:val="a0"/>
    <w:link w:val="8"/>
    <w:uiPriority w:val="9"/>
    <w:rsid w:val="00914197"/>
    <w:rPr>
      <w:rFonts w:ascii="Cambria" w:eastAsia="Times New Roman" w:hAnsi="Cambria" w:cs="Times New Roman"/>
      <w:color w:val="404040"/>
      <w:sz w:val="24"/>
      <w:szCs w:val="24"/>
      <w:lang w:eastAsia="ru-RU"/>
    </w:rPr>
  </w:style>
  <w:style w:type="paragraph" w:styleId="a3">
    <w:name w:val="Normal (Web)"/>
    <w:basedOn w:val="a"/>
    <w:uiPriority w:val="99"/>
    <w:semiHidden/>
    <w:unhideWhenUsed/>
    <w:rsid w:val="009141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4"/>
    <w:uiPriority w:val="99"/>
    <w:semiHidden/>
    <w:rsid w:val="0091419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91419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14197"/>
    <w:pPr>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914197"/>
    <w:rPr>
      <w:rFonts w:ascii="Times New Roman" w:eastAsia="Times New Roman" w:hAnsi="Times New Roman" w:cs="Times New Roman"/>
      <w:sz w:val="24"/>
      <w:szCs w:val="24"/>
      <w:lang w:eastAsia="ru-RU"/>
    </w:rPr>
  </w:style>
  <w:style w:type="paragraph" w:styleId="aa">
    <w:name w:val="Title"/>
    <w:basedOn w:val="a"/>
    <w:link w:val="ab"/>
    <w:uiPriority w:val="10"/>
    <w:qFormat/>
    <w:rsid w:val="00914197"/>
    <w:pPr>
      <w:spacing w:after="0" w:line="240" w:lineRule="auto"/>
      <w:jc w:val="center"/>
    </w:pPr>
    <w:rPr>
      <w:rFonts w:ascii="Times New Roman" w:eastAsia="Times New Roman" w:hAnsi="Times New Roman" w:cs="Times New Roman"/>
      <w:b/>
      <w:bCs/>
      <w:sz w:val="28"/>
      <w:szCs w:val="28"/>
      <w:lang w:eastAsia="ru-RU"/>
    </w:rPr>
  </w:style>
  <w:style w:type="character" w:customStyle="1" w:styleId="ab">
    <w:name w:val="Название Знак"/>
    <w:basedOn w:val="a0"/>
    <w:link w:val="aa"/>
    <w:uiPriority w:val="10"/>
    <w:rsid w:val="00914197"/>
    <w:rPr>
      <w:rFonts w:ascii="Times New Roman" w:eastAsia="Times New Roman" w:hAnsi="Times New Roman" w:cs="Times New Roman"/>
      <w:b/>
      <w:bCs/>
      <w:sz w:val="28"/>
      <w:szCs w:val="28"/>
      <w:lang w:eastAsia="ru-RU"/>
    </w:rPr>
  </w:style>
  <w:style w:type="paragraph" w:styleId="ac">
    <w:name w:val="Body Text"/>
    <w:basedOn w:val="a"/>
    <w:link w:val="ad"/>
    <w:uiPriority w:val="99"/>
    <w:semiHidden/>
    <w:unhideWhenUsed/>
    <w:rsid w:val="00914197"/>
    <w:pPr>
      <w:spacing w:after="0" w:line="240" w:lineRule="auto"/>
      <w:ind w:right="-483"/>
    </w:pPr>
    <w:rPr>
      <w:rFonts w:ascii="Times New Roman" w:eastAsia="Times New Roman" w:hAnsi="Times New Roman" w:cs="Times New Roman"/>
      <w:sz w:val="28"/>
      <w:szCs w:val="28"/>
      <w:lang w:eastAsia="ru-RU"/>
    </w:rPr>
  </w:style>
  <w:style w:type="character" w:customStyle="1" w:styleId="ad">
    <w:name w:val="Основной текст Знак"/>
    <w:basedOn w:val="a0"/>
    <w:link w:val="ac"/>
    <w:uiPriority w:val="99"/>
    <w:semiHidden/>
    <w:rsid w:val="00914197"/>
    <w:rPr>
      <w:rFonts w:ascii="Times New Roman" w:eastAsia="Times New Roman" w:hAnsi="Times New Roman" w:cs="Times New Roman"/>
      <w:sz w:val="28"/>
      <w:szCs w:val="28"/>
      <w:lang w:eastAsia="ru-RU"/>
    </w:rPr>
  </w:style>
  <w:style w:type="paragraph" w:styleId="ae">
    <w:name w:val="Body Text Indent"/>
    <w:basedOn w:val="a"/>
    <w:link w:val="af"/>
    <w:uiPriority w:val="99"/>
    <w:semiHidden/>
    <w:unhideWhenUsed/>
    <w:rsid w:val="00914197"/>
    <w:pPr>
      <w:spacing w:after="0" w:line="240" w:lineRule="auto"/>
      <w:ind w:right="-483" w:firstLine="567"/>
      <w:jc w:val="both"/>
    </w:pPr>
    <w:rPr>
      <w:rFonts w:ascii="Times New Roman" w:eastAsia="Times New Roman" w:hAnsi="Times New Roman" w:cs="Times New Roman"/>
      <w:sz w:val="28"/>
      <w:szCs w:val="28"/>
      <w:lang w:eastAsia="ru-RU"/>
    </w:rPr>
  </w:style>
  <w:style w:type="character" w:customStyle="1" w:styleId="af">
    <w:name w:val="Основной текст с отступом Знак"/>
    <w:basedOn w:val="a0"/>
    <w:link w:val="ae"/>
    <w:uiPriority w:val="99"/>
    <w:semiHidden/>
    <w:rsid w:val="00914197"/>
    <w:rPr>
      <w:rFonts w:ascii="Times New Roman" w:eastAsia="Times New Roman" w:hAnsi="Times New Roman" w:cs="Times New Roman"/>
      <w:sz w:val="28"/>
      <w:szCs w:val="28"/>
      <w:lang w:eastAsia="ru-RU"/>
    </w:rPr>
  </w:style>
  <w:style w:type="paragraph" w:styleId="af0">
    <w:name w:val="Subtitle"/>
    <w:basedOn w:val="a"/>
    <w:link w:val="af1"/>
    <w:uiPriority w:val="11"/>
    <w:qFormat/>
    <w:rsid w:val="00914197"/>
    <w:pPr>
      <w:spacing w:after="0" w:line="240" w:lineRule="auto"/>
      <w:jc w:val="center"/>
    </w:pPr>
    <w:rPr>
      <w:rFonts w:ascii="Times New Roman" w:eastAsia="Times New Roman" w:hAnsi="Times New Roman" w:cs="Times New Roman"/>
      <w:b/>
      <w:bCs/>
      <w:sz w:val="28"/>
      <w:szCs w:val="28"/>
      <w:lang w:eastAsia="ru-RU"/>
    </w:rPr>
  </w:style>
  <w:style w:type="character" w:customStyle="1" w:styleId="af1">
    <w:name w:val="Подзаголовок Знак"/>
    <w:basedOn w:val="a0"/>
    <w:link w:val="af0"/>
    <w:uiPriority w:val="11"/>
    <w:rsid w:val="00914197"/>
    <w:rPr>
      <w:rFonts w:ascii="Times New Roman" w:eastAsia="Times New Roman" w:hAnsi="Times New Roman" w:cs="Times New Roman"/>
      <w:b/>
      <w:bCs/>
      <w:sz w:val="28"/>
      <w:szCs w:val="28"/>
      <w:lang w:eastAsia="ru-RU"/>
    </w:rPr>
  </w:style>
  <w:style w:type="character" w:customStyle="1" w:styleId="11">
    <w:name w:val="1"/>
    <w:basedOn w:val="a0"/>
    <w:rsid w:val="00914197"/>
    <w:rPr>
      <w:rFonts w:ascii="Cambria" w:hAnsi="Cambria" w:hint="default"/>
      <w:b/>
      <w:bCs/>
      <w:color w:val="365F91"/>
    </w:rPr>
  </w:style>
  <w:style w:type="character" w:customStyle="1" w:styleId="21">
    <w:name w:val="2"/>
    <w:basedOn w:val="a0"/>
    <w:rsid w:val="00914197"/>
    <w:rPr>
      <w:rFonts w:ascii="Cambria" w:hAnsi="Cambria" w:hint="default"/>
      <w:b/>
      <w:bCs/>
      <w:color w:val="4F81BD"/>
    </w:rPr>
  </w:style>
  <w:style w:type="character" w:customStyle="1" w:styleId="31">
    <w:name w:val="3"/>
    <w:basedOn w:val="a0"/>
    <w:rsid w:val="00914197"/>
    <w:rPr>
      <w:rFonts w:ascii="Cambria" w:hAnsi="Cambria" w:hint="default"/>
      <w:b/>
      <w:bCs/>
      <w:color w:val="4F81BD"/>
    </w:rPr>
  </w:style>
  <w:style w:type="character" w:customStyle="1" w:styleId="41">
    <w:name w:val="4"/>
    <w:basedOn w:val="a0"/>
    <w:rsid w:val="00914197"/>
    <w:rPr>
      <w:rFonts w:ascii="Cambria" w:hAnsi="Cambria" w:hint="default"/>
      <w:b/>
      <w:bCs/>
      <w:i/>
      <w:iCs/>
      <w:color w:val="4F81BD"/>
    </w:rPr>
  </w:style>
  <w:style w:type="character" w:customStyle="1" w:styleId="51">
    <w:name w:val="5"/>
    <w:basedOn w:val="a0"/>
    <w:rsid w:val="00914197"/>
    <w:rPr>
      <w:rFonts w:ascii="Cambria" w:hAnsi="Cambria" w:hint="default"/>
      <w:color w:val="243F60"/>
    </w:rPr>
  </w:style>
  <w:style w:type="character" w:customStyle="1" w:styleId="61">
    <w:name w:val="6"/>
    <w:basedOn w:val="a0"/>
    <w:rsid w:val="00914197"/>
    <w:rPr>
      <w:rFonts w:ascii="Cambria" w:hAnsi="Cambria" w:hint="default"/>
      <w:i/>
      <w:iCs/>
      <w:color w:val="243F60"/>
    </w:rPr>
  </w:style>
  <w:style w:type="character" w:customStyle="1" w:styleId="81">
    <w:name w:val="8"/>
    <w:basedOn w:val="a0"/>
    <w:rsid w:val="00914197"/>
    <w:rPr>
      <w:rFonts w:ascii="Cambria" w:hAnsi="Cambria" w:hint="default"/>
      <w:color w:val="404040"/>
    </w:rPr>
  </w:style>
  <w:style w:type="character" w:customStyle="1" w:styleId="a20">
    <w:name w:val="a2"/>
    <w:basedOn w:val="a0"/>
    <w:rsid w:val="00914197"/>
    <w:rPr>
      <w:b/>
      <w:bCs/>
    </w:rPr>
  </w:style>
  <w:style w:type="character" w:customStyle="1" w:styleId="a50">
    <w:name w:val="a5"/>
    <w:basedOn w:val="a0"/>
    <w:rsid w:val="00914197"/>
    <w:rPr>
      <w:b/>
      <w:bCs/>
    </w:rPr>
  </w:style>
  <w:style w:type="character" w:customStyle="1" w:styleId="a60">
    <w:name w:val="a6"/>
    <w:basedOn w:val="a0"/>
    <w:rsid w:val="00914197"/>
    <w:rPr>
      <w:rFonts w:ascii="Tahoma" w:hAnsi="Tahoma" w:cs="Tahoma" w:hint="default"/>
    </w:rPr>
  </w:style>
  <w:style w:type="character" w:styleId="af2">
    <w:name w:val="Hyperlink"/>
    <w:basedOn w:val="a0"/>
    <w:uiPriority w:val="99"/>
    <w:semiHidden/>
    <w:unhideWhenUsed/>
    <w:rsid w:val="00914197"/>
    <w:rPr>
      <w:color w:val="0000FF"/>
      <w:u w:val="single"/>
    </w:rPr>
  </w:style>
  <w:style w:type="character" w:styleId="af3">
    <w:name w:val="FollowedHyperlink"/>
    <w:basedOn w:val="a0"/>
    <w:uiPriority w:val="99"/>
    <w:semiHidden/>
    <w:unhideWhenUsed/>
    <w:rsid w:val="0091419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76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RIK\&#1052;&#1044;&#1057;\&#1052;&#1044;&#1057;%2081-40.2006%20&#1059;&#1082;&#1072;&#1079;&#1072;&#1085;&#1080;&#1103;%20&#1087;&#1086;%20&#1087;&#1088;&#1080;&#1084;&#1077;&#1085;&#1077;&#1085;&#1080;&#1102;%20&#1060;&#1045;&#1056;&#1087;-2001.htm" TargetMode="External"/><Relationship Id="rId13" Type="http://schemas.openxmlformats.org/officeDocument/2006/relationships/hyperlink" Target="file:///C:\RIK\&#1052;&#1044;&#1057;\&#1052;&#1044;&#1057;%2081-40.2006%20&#1059;&#1082;&#1072;&#1079;&#1072;&#1085;&#1080;&#1103;%20&#1087;&#1086;%20&#1087;&#1088;&#1080;&#1084;&#1077;&#1085;&#1077;&#1085;&#1080;&#1102;%20&#1060;&#1045;&#1056;&#1087;-2001.htm" TargetMode="External"/><Relationship Id="rId18" Type="http://schemas.openxmlformats.org/officeDocument/2006/relationships/hyperlink" Target="file:///C:\RIK\&#1052;&#1044;&#1057;\&#1052;&#1044;&#1057;%2081-40.2006%20&#1059;&#1082;&#1072;&#1079;&#1072;&#1085;&#1080;&#1103;%20&#1087;&#1086;%20&#1087;&#1088;&#1080;&#1084;&#1077;&#1085;&#1077;&#1085;&#1080;&#1102;%20&#1060;&#1045;&#1056;&#1087;-2001.htm"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file:///C:\RIK\&#1052;&#1044;&#1057;\&#1052;&#1044;&#1057;%2081-40.2006%20&#1059;&#1082;&#1072;&#1079;&#1072;&#1085;&#1080;&#1103;%20&#1087;&#1086;%20&#1087;&#1088;&#1080;&#1084;&#1077;&#1085;&#1077;&#1085;&#1080;&#1102;%20&#1060;&#1045;&#1056;&#1087;-2001.htm" TargetMode="External"/><Relationship Id="rId7" Type="http://schemas.openxmlformats.org/officeDocument/2006/relationships/endnotes" Target="endnotes.xml"/><Relationship Id="rId12" Type="http://schemas.openxmlformats.org/officeDocument/2006/relationships/hyperlink" Target="file:///C:\RIK\&#1052;&#1044;&#1057;\&#1052;&#1044;&#1057;%2081-40.2006%20&#1059;&#1082;&#1072;&#1079;&#1072;&#1085;&#1080;&#1103;%20&#1087;&#1086;%20&#1087;&#1088;&#1080;&#1084;&#1077;&#1085;&#1077;&#1085;&#1080;&#1102;%20&#1060;&#1045;&#1056;&#1087;-2001.htm" TargetMode="External"/><Relationship Id="rId17" Type="http://schemas.openxmlformats.org/officeDocument/2006/relationships/hyperlink" Target="file:///C:\RIK\&#1052;&#1044;&#1057;\&#1052;&#1044;&#1057;%2081-40.2006%20&#1059;&#1082;&#1072;&#1079;&#1072;&#1085;&#1080;&#1103;%20&#1087;&#1086;%20&#1087;&#1088;&#1080;&#1084;&#1077;&#1085;&#1077;&#1085;&#1080;&#1102;%20&#1060;&#1045;&#1056;&#1087;-2001.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C:\RIK\&#1052;&#1044;&#1057;\&#1052;&#1044;&#1057;%2081-40.2006%20&#1059;&#1082;&#1072;&#1079;&#1072;&#1085;&#1080;&#1103;%20&#1087;&#1086;%20&#1087;&#1088;&#1080;&#1084;&#1077;&#1085;&#1077;&#1085;&#1080;&#1102;%20&#1060;&#1045;&#1056;&#1087;-2001.htm" TargetMode="External"/><Relationship Id="rId20" Type="http://schemas.openxmlformats.org/officeDocument/2006/relationships/hyperlink" Target="file:///C:\RIK\&#1052;&#1044;&#1057;\&#1052;&#1044;&#1057;%2081-40.2006%20&#1059;&#1082;&#1072;&#1079;&#1072;&#1085;&#1080;&#1103;%20&#1087;&#1086;%20&#1087;&#1088;&#1080;&#1084;&#1077;&#1085;&#1077;&#1085;&#1080;&#1102;%20&#1060;&#1045;&#1056;&#1087;-2001.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RIK\&#1052;&#1044;&#1057;\&#1052;&#1044;&#1057;%2081-40.2006%20&#1059;&#1082;&#1072;&#1079;&#1072;&#1085;&#1080;&#1103;%20&#1087;&#1086;%20&#1087;&#1088;&#1080;&#1084;&#1077;&#1085;&#1077;&#1085;&#1080;&#1102;%20&#1060;&#1045;&#1056;&#1087;-2001.ht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RIK\&#1052;&#1044;&#1057;\&#1052;&#1044;&#1057;%2081-40.2006%20&#1059;&#1082;&#1072;&#1079;&#1072;&#1085;&#1080;&#1103;%20&#1087;&#1086;%20&#1087;&#1088;&#1080;&#1084;&#1077;&#1085;&#1077;&#1085;&#1080;&#1102;%20&#1060;&#1045;&#1056;&#1087;-2001.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file:///C:\RIK\&#1052;&#1044;&#1057;\&#1052;&#1044;&#1057;%2081-40.2006%20&#1059;&#1082;&#1072;&#1079;&#1072;&#1085;&#1080;&#1103;%20&#1087;&#1086;%20&#1087;&#1088;&#1080;&#1084;&#1077;&#1085;&#1077;&#1085;&#1080;&#1102;%20&#1060;&#1045;&#1056;&#1087;-2001.htm" TargetMode="External"/><Relationship Id="rId19" Type="http://schemas.openxmlformats.org/officeDocument/2006/relationships/hyperlink" Target="file:///C:\RIK\&#1052;&#1044;&#1057;\&#1052;&#1044;&#1057;%2081-40.2006%20&#1059;&#1082;&#1072;&#1079;&#1072;&#1085;&#1080;&#1103;%20&#1087;&#1086;%20&#1087;&#1088;&#1080;&#1084;&#1077;&#1085;&#1077;&#1085;&#1080;&#1102;%20&#1060;&#1045;&#1056;&#1087;-2001.htm" TargetMode="External"/><Relationship Id="rId4" Type="http://schemas.openxmlformats.org/officeDocument/2006/relationships/settings" Target="settings.xml"/><Relationship Id="rId9" Type="http://schemas.openxmlformats.org/officeDocument/2006/relationships/hyperlink" Target="file:///C:\RIK\&#1052;&#1044;&#1057;\&#1052;&#1044;&#1057;%2081-40.2006%20&#1059;&#1082;&#1072;&#1079;&#1072;&#1085;&#1080;&#1103;%20&#1087;&#1086;%20&#1087;&#1088;&#1080;&#1084;&#1077;&#1085;&#1077;&#1085;&#1080;&#1102;%20&#1060;&#1045;&#1056;&#1087;-2001.htm" TargetMode="External"/><Relationship Id="rId14" Type="http://schemas.openxmlformats.org/officeDocument/2006/relationships/hyperlink" Target="file:///C:\RIK\&#1052;&#1044;&#1057;\&#1052;&#1044;&#1057;%2081-40.2006%20&#1059;&#1082;&#1072;&#1079;&#1072;&#1085;&#1080;&#1103;%20&#1087;&#1086;%20&#1087;&#1088;&#1080;&#1084;&#1077;&#1085;&#1077;&#1085;&#1080;&#1102;%20&#1060;&#1045;&#1056;&#1087;-2001.htm" TargetMode="External"/><Relationship Id="rId22" Type="http://schemas.openxmlformats.org/officeDocument/2006/relationships/hyperlink" Target="file:///C:\RIK\&#1052;&#1044;&#1057;\&#1052;&#1044;&#1057;%2081-40.2006%20&#1059;&#1082;&#1072;&#1079;&#1072;&#1085;&#1080;&#1103;%20&#1087;&#1086;%20&#1087;&#1088;&#1080;&#1084;&#1077;&#1085;&#1077;&#1085;&#1080;&#1102;%20&#1060;&#1045;&#1056;&#1087;-2001.ht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8379</Words>
  <Characters>47765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ОсОО РИК Филиал</dc:creator>
  <cp:keywords/>
  <dc:description/>
  <cp:lastModifiedBy>user</cp:lastModifiedBy>
  <cp:revision>5</cp:revision>
  <dcterms:created xsi:type="dcterms:W3CDTF">2017-03-10T05:47:00Z</dcterms:created>
  <dcterms:modified xsi:type="dcterms:W3CDTF">2017-06-13T05:47:00Z</dcterms:modified>
</cp:coreProperties>
</file>